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7EB" w:rsidRPr="00EB0B3E" w:rsidRDefault="00B917EB" w:rsidP="00167C5D">
      <w:pPr>
        <w:jc w:val="right"/>
        <w:rPr>
          <w:b/>
          <w:i/>
          <w:sz w:val="24"/>
          <w:szCs w:val="24"/>
          <w:lang w:val="bg-BG"/>
        </w:rPr>
      </w:pPr>
      <w:r w:rsidRPr="00EB0B3E">
        <w:rPr>
          <w:b/>
          <w:i/>
          <w:sz w:val="24"/>
          <w:szCs w:val="24"/>
          <w:lang w:val="bg-BG"/>
        </w:rPr>
        <w:t>Приложение №</w:t>
      </w:r>
      <w:r>
        <w:rPr>
          <w:b/>
          <w:i/>
          <w:sz w:val="24"/>
          <w:szCs w:val="24"/>
          <w:lang w:val="bg-BG"/>
        </w:rPr>
        <w:t>6</w:t>
      </w:r>
    </w:p>
    <w:p w:rsidR="00B917EB" w:rsidRPr="00EB0B3E" w:rsidRDefault="00B917EB" w:rsidP="00167C5D">
      <w:pPr>
        <w:jc w:val="right"/>
        <w:rPr>
          <w:b/>
          <w:i/>
          <w:sz w:val="24"/>
          <w:szCs w:val="24"/>
          <w:lang w:val="bg-BG"/>
        </w:rPr>
      </w:pPr>
    </w:p>
    <w:p w:rsidR="00B917EB" w:rsidRPr="00EB0B3E" w:rsidRDefault="00B917EB" w:rsidP="00F63412">
      <w:pPr>
        <w:rPr>
          <w:i/>
          <w:sz w:val="24"/>
          <w:szCs w:val="24"/>
          <w:lang w:val="bg-BG"/>
        </w:rPr>
      </w:pPr>
    </w:p>
    <w:p w:rsidR="00B917EB" w:rsidRPr="00EB0B3E" w:rsidRDefault="00B917EB" w:rsidP="00167C5D">
      <w:pPr>
        <w:rPr>
          <w:b/>
          <w:bCs/>
          <w:sz w:val="24"/>
          <w:szCs w:val="24"/>
          <w:lang w:val="bg-BG"/>
        </w:rPr>
      </w:pPr>
      <w:r w:rsidRPr="00EB0B3E">
        <w:rPr>
          <w:b/>
          <w:bCs/>
          <w:sz w:val="24"/>
          <w:szCs w:val="24"/>
          <w:lang w:val="bg-BG"/>
        </w:rPr>
        <w:t>ПРОЕКТ!</w:t>
      </w:r>
    </w:p>
    <w:p w:rsidR="00B917EB" w:rsidRPr="00EB0B3E" w:rsidRDefault="00B917EB" w:rsidP="00A403CE">
      <w:pPr>
        <w:widowControl w:val="0"/>
        <w:tabs>
          <w:tab w:val="left" w:pos="-720"/>
          <w:tab w:val="left" w:pos="567"/>
        </w:tabs>
        <w:suppressAutoHyphens/>
        <w:jc w:val="center"/>
        <w:rPr>
          <w:b/>
          <w:bCs/>
          <w:sz w:val="24"/>
          <w:szCs w:val="24"/>
          <w:lang w:val="bg-BG"/>
        </w:rPr>
      </w:pPr>
      <w:r w:rsidRPr="00EB0B3E">
        <w:rPr>
          <w:b/>
          <w:bCs/>
          <w:sz w:val="24"/>
          <w:szCs w:val="24"/>
          <w:lang w:val="bg-BG"/>
        </w:rPr>
        <w:t>ДОГОВОР</w:t>
      </w:r>
    </w:p>
    <w:p w:rsidR="00B917EB" w:rsidRPr="00EB0B3E" w:rsidRDefault="00B917EB" w:rsidP="00A403CE">
      <w:pPr>
        <w:widowControl w:val="0"/>
        <w:tabs>
          <w:tab w:val="left" w:pos="-720"/>
          <w:tab w:val="left" w:pos="567"/>
        </w:tabs>
        <w:suppressAutoHyphens/>
        <w:jc w:val="center"/>
        <w:rPr>
          <w:sz w:val="24"/>
          <w:szCs w:val="24"/>
          <w:lang w:val="bg-BG"/>
        </w:rPr>
      </w:pPr>
    </w:p>
    <w:p w:rsidR="00B917EB" w:rsidRPr="00EB0B3E" w:rsidRDefault="00B917EB" w:rsidP="00A403CE">
      <w:pPr>
        <w:widowControl w:val="0"/>
        <w:tabs>
          <w:tab w:val="left" w:pos="-720"/>
          <w:tab w:val="left" w:pos="567"/>
        </w:tabs>
        <w:suppressAutoHyphens/>
        <w:jc w:val="center"/>
        <w:rPr>
          <w:b/>
          <w:bCs/>
          <w:sz w:val="24"/>
          <w:szCs w:val="24"/>
          <w:lang w:val="bg-BG"/>
        </w:rPr>
      </w:pPr>
    </w:p>
    <w:p w:rsidR="00B917EB" w:rsidRPr="00EB0B3E" w:rsidRDefault="00B917EB" w:rsidP="00A403CE">
      <w:pPr>
        <w:widowControl w:val="0"/>
        <w:tabs>
          <w:tab w:val="left" w:pos="-720"/>
          <w:tab w:val="left" w:pos="567"/>
        </w:tabs>
        <w:suppressAutoHyphens/>
        <w:jc w:val="center"/>
        <w:rPr>
          <w:b/>
          <w:bCs/>
          <w:sz w:val="24"/>
          <w:szCs w:val="24"/>
          <w:lang w:val="bg-BG"/>
        </w:rPr>
      </w:pPr>
      <w:r w:rsidRPr="00EB0B3E">
        <w:rPr>
          <w:b/>
          <w:bCs/>
          <w:sz w:val="24"/>
          <w:szCs w:val="24"/>
          <w:lang w:val="bg-BG"/>
        </w:rPr>
        <w:t>№ ……………………………..</w:t>
      </w:r>
    </w:p>
    <w:p w:rsidR="00B917EB" w:rsidRPr="00EB0B3E" w:rsidRDefault="00B917EB" w:rsidP="00A403CE">
      <w:pPr>
        <w:tabs>
          <w:tab w:val="left" w:pos="567"/>
        </w:tabs>
        <w:jc w:val="center"/>
        <w:rPr>
          <w:sz w:val="24"/>
          <w:szCs w:val="24"/>
          <w:lang w:val="bg-BG"/>
        </w:rPr>
      </w:pPr>
    </w:p>
    <w:p w:rsidR="00B917EB" w:rsidRPr="00EB0B3E" w:rsidRDefault="00B917EB" w:rsidP="00A403CE">
      <w:pPr>
        <w:tabs>
          <w:tab w:val="left" w:pos="567"/>
        </w:tabs>
        <w:jc w:val="both"/>
        <w:rPr>
          <w:sz w:val="24"/>
          <w:szCs w:val="24"/>
          <w:lang w:val="bg-BG"/>
        </w:rPr>
      </w:pPr>
    </w:p>
    <w:p w:rsidR="00B917EB" w:rsidRPr="00EB0B3E" w:rsidRDefault="00B917EB" w:rsidP="00A403CE">
      <w:pPr>
        <w:tabs>
          <w:tab w:val="left" w:pos="567"/>
        </w:tabs>
        <w:jc w:val="both"/>
        <w:rPr>
          <w:sz w:val="24"/>
          <w:szCs w:val="24"/>
          <w:lang w:val="bg-BG"/>
        </w:rPr>
      </w:pPr>
      <w:r w:rsidRPr="00EB0B3E">
        <w:rPr>
          <w:sz w:val="24"/>
          <w:szCs w:val="24"/>
          <w:lang w:val="bg-BG"/>
        </w:rPr>
        <w:t>Днес, ………………..... 2016 г., в гр. Лозница, между:</w:t>
      </w:r>
    </w:p>
    <w:p w:rsidR="00B917EB" w:rsidRPr="00EB0B3E" w:rsidRDefault="00B917EB" w:rsidP="00A403CE">
      <w:pPr>
        <w:tabs>
          <w:tab w:val="left" w:pos="567"/>
        </w:tabs>
        <w:jc w:val="both"/>
        <w:rPr>
          <w:sz w:val="24"/>
          <w:szCs w:val="24"/>
          <w:lang w:val="bg-BG"/>
        </w:rPr>
      </w:pPr>
    </w:p>
    <w:p w:rsidR="00B917EB" w:rsidRPr="00EB0B3E" w:rsidRDefault="00B917EB" w:rsidP="00A403CE">
      <w:pPr>
        <w:tabs>
          <w:tab w:val="left" w:pos="567"/>
        </w:tabs>
        <w:jc w:val="both"/>
        <w:outlineLvl w:val="4"/>
        <w:rPr>
          <w:sz w:val="24"/>
          <w:szCs w:val="24"/>
          <w:lang w:val="bg-BG"/>
        </w:rPr>
      </w:pPr>
      <w:r w:rsidRPr="00EB0B3E">
        <w:rPr>
          <w:b/>
          <w:bCs/>
          <w:sz w:val="24"/>
          <w:szCs w:val="24"/>
          <w:lang w:val="bg-BG"/>
        </w:rPr>
        <w:t xml:space="preserve">1. ОБЩИНА ЛОЗНИЦА, </w:t>
      </w:r>
      <w:r w:rsidRPr="00EB0B3E">
        <w:rPr>
          <w:sz w:val="24"/>
          <w:szCs w:val="24"/>
          <w:lang w:val="bg-BG"/>
        </w:rPr>
        <w:t xml:space="preserve">с адрес гр. Лозница, ул. „Васил Левски” №6, ЕИК 000505853, представляван от Айхан Мустафов Хашимов - Кмет на Община Лозница, </w:t>
      </w:r>
      <w:r w:rsidRPr="00EB0B3E">
        <w:rPr>
          <w:sz w:val="24"/>
          <w:szCs w:val="24"/>
          <w:lang w:val="bg-BG" w:eastAsia="ar-SA"/>
        </w:rPr>
        <w:t xml:space="preserve">наричан по-долу за краткост </w:t>
      </w:r>
      <w:r w:rsidRPr="00EB0B3E">
        <w:rPr>
          <w:b/>
          <w:bCs/>
          <w:sz w:val="24"/>
          <w:szCs w:val="24"/>
          <w:lang w:val="bg-BG" w:eastAsia="ar-SA"/>
        </w:rPr>
        <w:t>ВЪЗЛОЖИТЕЛ</w:t>
      </w:r>
      <w:r w:rsidRPr="00EB0B3E">
        <w:rPr>
          <w:sz w:val="24"/>
          <w:szCs w:val="24"/>
          <w:lang w:val="bg-BG" w:eastAsia="ar-SA"/>
        </w:rPr>
        <w:t xml:space="preserve">, </w:t>
      </w:r>
      <w:r w:rsidRPr="00EB0B3E">
        <w:rPr>
          <w:sz w:val="24"/>
          <w:szCs w:val="24"/>
          <w:lang w:val="bg-BG"/>
        </w:rPr>
        <w:t>от една страна,</w:t>
      </w:r>
    </w:p>
    <w:p w:rsidR="00B917EB" w:rsidRPr="00EB0B3E" w:rsidRDefault="00B917EB" w:rsidP="00A403CE">
      <w:pPr>
        <w:tabs>
          <w:tab w:val="left" w:pos="567"/>
        </w:tabs>
        <w:jc w:val="both"/>
        <w:outlineLvl w:val="4"/>
        <w:rPr>
          <w:sz w:val="24"/>
          <w:szCs w:val="24"/>
          <w:lang w:val="bg-BG" w:eastAsia="ar-SA"/>
        </w:rPr>
      </w:pPr>
    </w:p>
    <w:p w:rsidR="00B917EB" w:rsidRPr="00EB0B3E" w:rsidRDefault="00B917EB" w:rsidP="00746A8A">
      <w:pPr>
        <w:tabs>
          <w:tab w:val="left" w:pos="426"/>
          <w:tab w:val="left" w:pos="567"/>
        </w:tabs>
        <w:suppressAutoHyphens/>
        <w:spacing w:afterLines="60"/>
        <w:jc w:val="both"/>
        <w:rPr>
          <w:sz w:val="24"/>
          <w:szCs w:val="24"/>
          <w:lang w:val="bg-BG" w:eastAsia="ar-SA"/>
        </w:rPr>
      </w:pPr>
      <w:r w:rsidRPr="00EB0B3E">
        <w:rPr>
          <w:sz w:val="24"/>
          <w:szCs w:val="24"/>
          <w:lang w:val="bg-BG" w:eastAsia="ar-SA"/>
        </w:rPr>
        <w:t>и</w:t>
      </w:r>
    </w:p>
    <w:p w:rsidR="00B917EB" w:rsidRPr="00EB0B3E" w:rsidRDefault="00B917EB" w:rsidP="0017347A">
      <w:pPr>
        <w:tabs>
          <w:tab w:val="left" w:pos="567"/>
        </w:tabs>
        <w:suppressAutoHyphens/>
        <w:spacing w:afterLines="60"/>
        <w:jc w:val="both"/>
        <w:rPr>
          <w:b/>
          <w:bCs/>
          <w:sz w:val="24"/>
          <w:szCs w:val="24"/>
          <w:lang w:val="bg-BG" w:eastAsia="ar-SA"/>
        </w:rPr>
      </w:pPr>
      <w:r w:rsidRPr="00EB0B3E">
        <w:rPr>
          <w:sz w:val="24"/>
          <w:szCs w:val="24"/>
          <w:lang w:val="bg-BG" w:eastAsia="ar-SA"/>
        </w:rPr>
        <w:t>2. …………………........................…………., със седалище и адрес на управление ................................................., с ЕИК по БУЛСТАТ……………, представлявано от ..........................., в качеството му на ............................... [</w:t>
      </w:r>
      <w:r w:rsidRPr="00EB0B3E">
        <w:rPr>
          <w:i/>
          <w:iCs/>
          <w:sz w:val="24"/>
          <w:szCs w:val="24"/>
          <w:lang w:val="bg-BG" w:eastAsia="ar-SA"/>
        </w:rPr>
        <w:t>длъжност на представляващия</w:t>
      </w:r>
      <w:r w:rsidRPr="00EB0B3E">
        <w:rPr>
          <w:sz w:val="24"/>
          <w:szCs w:val="24"/>
          <w:lang w:val="bg-BG" w:eastAsia="ar-SA"/>
        </w:rPr>
        <w:t xml:space="preserve">], наричан по-долу за краткост </w:t>
      </w:r>
      <w:r w:rsidRPr="00EB0B3E">
        <w:rPr>
          <w:b/>
          <w:bCs/>
          <w:sz w:val="24"/>
          <w:szCs w:val="24"/>
          <w:lang w:val="bg-BG" w:eastAsia="ar-SA"/>
        </w:rPr>
        <w:t>ИЗПЪЛНИТЕЛ</w:t>
      </w:r>
      <w:r w:rsidRPr="00EB0B3E">
        <w:rPr>
          <w:b/>
          <w:bCs/>
          <w:sz w:val="24"/>
          <w:szCs w:val="24"/>
          <w:vertAlign w:val="superscript"/>
          <w:lang w:val="bg-BG" w:eastAsia="ar-SA"/>
        </w:rPr>
        <w:footnoteReference w:id="1"/>
      </w:r>
      <w:r w:rsidRPr="00EB0B3E">
        <w:rPr>
          <w:b/>
          <w:bCs/>
          <w:sz w:val="24"/>
          <w:szCs w:val="24"/>
          <w:lang w:val="bg-BG" w:eastAsia="ar-SA"/>
        </w:rPr>
        <w:t>,</w:t>
      </w:r>
    </w:p>
    <w:p w:rsidR="00B917EB" w:rsidRPr="00EB0B3E" w:rsidRDefault="00B917EB" w:rsidP="00A403CE">
      <w:pPr>
        <w:tabs>
          <w:tab w:val="left" w:pos="567"/>
        </w:tabs>
        <w:jc w:val="both"/>
        <w:rPr>
          <w:sz w:val="24"/>
          <w:szCs w:val="24"/>
          <w:lang w:val="bg-BG"/>
        </w:rPr>
      </w:pPr>
      <w:r w:rsidRPr="00EB0B3E">
        <w:rPr>
          <w:sz w:val="24"/>
          <w:szCs w:val="24"/>
          <w:lang w:val="bg-BG"/>
        </w:rPr>
        <w:t xml:space="preserve">в резултат на проведена процедура по реда на чл.14, ал. 5, т.2 от ЗОП, се сключи настоящият договор, създаден в рамките на </w:t>
      </w:r>
      <w:r w:rsidRPr="00EB0B3E">
        <w:rPr>
          <w:b/>
          <w:sz w:val="24"/>
          <w:szCs w:val="24"/>
          <w:lang w:val="bg-BG"/>
        </w:rPr>
        <w:t>проект „Ръка за ръка</w:t>
      </w:r>
      <w:r w:rsidRPr="00EB0B3E">
        <w:rPr>
          <w:sz w:val="24"/>
          <w:szCs w:val="24"/>
          <w:lang w:val="bg-BG"/>
        </w:rPr>
        <w:t>”</w:t>
      </w:r>
      <w:r w:rsidRPr="00EB0B3E">
        <w:rPr>
          <w:b/>
          <w:sz w:val="24"/>
          <w:szCs w:val="24"/>
          <w:lang w:val="bg-BG"/>
        </w:rPr>
        <w:t xml:space="preserve"> Договор  BG05M9OP001-2.002-0126-C001, финансиран по Оперативна програма „Развитие на човешките ресурси“ 2014-2020 г., съфинансирана от Европейския съюз чрез Европейския социален фонд</w:t>
      </w:r>
      <w:r w:rsidRPr="00EB0B3E">
        <w:rPr>
          <w:sz w:val="24"/>
          <w:szCs w:val="24"/>
          <w:lang w:val="bg-BG"/>
        </w:rPr>
        <w:t>, с бенефициент Община Лозница.</w:t>
      </w:r>
    </w:p>
    <w:p w:rsidR="00B917EB" w:rsidRPr="00EB0B3E" w:rsidRDefault="00B917EB" w:rsidP="00A403CE">
      <w:pPr>
        <w:tabs>
          <w:tab w:val="left" w:pos="567"/>
        </w:tabs>
        <w:jc w:val="both"/>
        <w:rPr>
          <w:sz w:val="24"/>
          <w:szCs w:val="24"/>
          <w:lang w:val="bg-BG"/>
        </w:rPr>
      </w:pPr>
    </w:p>
    <w:p w:rsidR="00B917EB" w:rsidRPr="00EB0B3E" w:rsidRDefault="00B917EB" w:rsidP="00B76445">
      <w:pPr>
        <w:pStyle w:val="Header"/>
        <w:tabs>
          <w:tab w:val="center" w:pos="720"/>
          <w:tab w:val="left" w:pos="7725"/>
        </w:tabs>
        <w:jc w:val="both"/>
      </w:pPr>
      <w:r w:rsidRPr="00EB0B3E">
        <w:tab/>
        <w:t>Цялата отговорност за съдържанието на договора и неговият предмет се носи от община Лозница и при никакви обстоятелства не може да се счита, че този документ отразява официалното становище на Европейския съюз и на Управляващият орган – Министерство на труда и социалната политика.</w:t>
      </w:r>
    </w:p>
    <w:p w:rsidR="00B917EB" w:rsidRPr="00EB0B3E" w:rsidRDefault="00B917EB" w:rsidP="00A403CE">
      <w:pPr>
        <w:tabs>
          <w:tab w:val="left" w:pos="567"/>
        </w:tabs>
        <w:jc w:val="both"/>
        <w:rPr>
          <w:sz w:val="24"/>
          <w:szCs w:val="24"/>
          <w:lang w:val="bg-BG"/>
        </w:rPr>
      </w:pPr>
    </w:p>
    <w:p w:rsidR="00B917EB" w:rsidRPr="00EB0B3E" w:rsidRDefault="00B917EB" w:rsidP="00A403CE">
      <w:pPr>
        <w:tabs>
          <w:tab w:val="left" w:pos="567"/>
        </w:tabs>
        <w:jc w:val="both"/>
        <w:rPr>
          <w:sz w:val="24"/>
          <w:szCs w:val="24"/>
          <w:lang w:val="bg-BG"/>
        </w:rPr>
      </w:pPr>
      <w:r w:rsidRPr="00EB0B3E">
        <w:rPr>
          <w:sz w:val="24"/>
          <w:szCs w:val="24"/>
          <w:lang w:val="bg-BG"/>
        </w:rPr>
        <w:t>Страните се споразумяха за следното:</w:t>
      </w:r>
    </w:p>
    <w:p w:rsidR="00B917EB" w:rsidRPr="00EB0B3E" w:rsidRDefault="00B917EB" w:rsidP="00A403CE">
      <w:pPr>
        <w:tabs>
          <w:tab w:val="left" w:pos="567"/>
        </w:tabs>
        <w:jc w:val="both"/>
        <w:rPr>
          <w:sz w:val="24"/>
          <w:szCs w:val="24"/>
          <w:lang w:val="bg-BG"/>
        </w:rPr>
      </w:pPr>
    </w:p>
    <w:p w:rsidR="00B917EB" w:rsidRPr="00EB0B3E" w:rsidRDefault="00B917EB" w:rsidP="00A403CE">
      <w:pPr>
        <w:tabs>
          <w:tab w:val="left" w:pos="567"/>
        </w:tabs>
        <w:jc w:val="center"/>
        <w:rPr>
          <w:b/>
          <w:bCs/>
          <w:sz w:val="24"/>
          <w:szCs w:val="24"/>
          <w:lang w:val="bg-BG"/>
        </w:rPr>
      </w:pPr>
      <w:r w:rsidRPr="00EB0B3E">
        <w:rPr>
          <w:b/>
          <w:bCs/>
          <w:sz w:val="24"/>
          <w:szCs w:val="24"/>
          <w:lang w:val="bg-BG"/>
        </w:rPr>
        <w:t>І. ПРЕДМЕТ НА ДОГОВОРА</w:t>
      </w:r>
    </w:p>
    <w:p w:rsidR="00B917EB" w:rsidRPr="00EB0B3E" w:rsidRDefault="00B917EB" w:rsidP="00A403CE">
      <w:pPr>
        <w:tabs>
          <w:tab w:val="left" w:pos="567"/>
        </w:tabs>
        <w:jc w:val="both"/>
        <w:rPr>
          <w:sz w:val="24"/>
          <w:szCs w:val="24"/>
          <w:lang w:val="bg-BG"/>
        </w:rPr>
      </w:pPr>
    </w:p>
    <w:p w:rsidR="00B917EB" w:rsidRPr="00EB0B3E" w:rsidRDefault="00B917EB" w:rsidP="00A403CE">
      <w:pPr>
        <w:spacing w:after="120"/>
        <w:jc w:val="both"/>
        <w:rPr>
          <w:bCs/>
          <w:sz w:val="24"/>
          <w:szCs w:val="24"/>
          <w:lang w:val="bg-BG"/>
        </w:rPr>
      </w:pPr>
      <w:r w:rsidRPr="00EB0B3E">
        <w:rPr>
          <w:b/>
          <w:bCs/>
          <w:sz w:val="24"/>
          <w:szCs w:val="24"/>
          <w:lang w:val="bg-BG"/>
        </w:rPr>
        <w:t>Чл. 1. (1</w:t>
      </w:r>
      <w:r w:rsidRPr="00EB0B3E">
        <w:rPr>
          <w:sz w:val="24"/>
          <w:szCs w:val="24"/>
          <w:lang w:val="bg-BG"/>
        </w:rPr>
        <w:t>) ВЪЗЛОЖИТЕЛЯТ възлага, а ИЗПЪЛНИТЕЛЯТ приема, срещу заплащане на възнаграждение, да извърши доставка на материали и ко</w:t>
      </w:r>
      <w:r>
        <w:rPr>
          <w:sz w:val="24"/>
          <w:szCs w:val="24"/>
          <w:lang w:val="bg-BG"/>
        </w:rPr>
        <w:t xml:space="preserve">нсумативи за работа на Центъра и </w:t>
      </w:r>
      <w:r w:rsidRPr="00EB0B3E">
        <w:rPr>
          <w:sz w:val="24"/>
          <w:szCs w:val="24"/>
          <w:lang w:val="bg-BG"/>
        </w:rPr>
        <w:t>за хигиенизирането на Центъра и лични предпазни средства за личните асистенти и домашни помощници</w:t>
      </w:r>
      <w:r w:rsidRPr="00EB0B3E">
        <w:rPr>
          <w:b/>
          <w:sz w:val="24"/>
          <w:szCs w:val="24"/>
          <w:lang w:val="bg-BG"/>
        </w:rPr>
        <w:t xml:space="preserve"> по проект </w:t>
      </w:r>
      <w:r w:rsidRPr="00EB0B3E">
        <w:rPr>
          <w:b/>
          <w:bCs/>
          <w:sz w:val="24"/>
          <w:szCs w:val="24"/>
          <w:shd w:val="clear" w:color="auto" w:fill="FFFFFF"/>
          <w:lang w:val="bg-BG"/>
        </w:rPr>
        <w:t>"Ръка за ръка"</w:t>
      </w:r>
      <w:r w:rsidRPr="00EB0B3E">
        <w:rPr>
          <w:b/>
          <w:bCs/>
          <w:sz w:val="24"/>
          <w:szCs w:val="24"/>
          <w:lang w:val="bg-BG"/>
        </w:rPr>
        <w:t xml:space="preserve">, финансиран по Оперативна програма „Развитие на човешките ресурси” 2014 – 2020 г., съфинансирана от Европейския съюз чрез Европейския социален фонд, Регистрационен № на договора </w:t>
      </w:r>
      <w:r w:rsidRPr="00EB0B3E">
        <w:rPr>
          <w:b/>
          <w:bCs/>
          <w:caps/>
          <w:sz w:val="24"/>
          <w:szCs w:val="24"/>
          <w:lang w:val="bg-BG"/>
        </w:rPr>
        <w:t>BG05M9ОP001-2.002-0126-С001</w:t>
      </w:r>
      <w:r w:rsidRPr="00EB0B3E">
        <w:rPr>
          <w:b/>
          <w:bCs/>
          <w:sz w:val="24"/>
          <w:szCs w:val="24"/>
          <w:lang w:val="bg-BG"/>
        </w:rPr>
        <w:t>“.</w:t>
      </w:r>
    </w:p>
    <w:p w:rsidR="00B917EB" w:rsidRPr="00A81A6D" w:rsidRDefault="00B917EB" w:rsidP="00A403CE">
      <w:pPr>
        <w:tabs>
          <w:tab w:val="left" w:pos="567"/>
        </w:tabs>
        <w:spacing w:after="120"/>
        <w:jc w:val="both"/>
        <w:rPr>
          <w:sz w:val="24"/>
          <w:szCs w:val="24"/>
          <w:lang w:val="bg-BG"/>
        </w:rPr>
      </w:pPr>
      <w:r w:rsidRPr="00EB0B3E">
        <w:rPr>
          <w:b/>
          <w:bCs/>
          <w:spacing w:val="-1"/>
          <w:sz w:val="24"/>
          <w:szCs w:val="24"/>
          <w:lang w:val="bg-BG"/>
        </w:rPr>
        <w:t xml:space="preserve">(2) </w:t>
      </w:r>
      <w:r w:rsidRPr="000444C5">
        <w:rPr>
          <w:b/>
          <w:spacing w:val="-1"/>
          <w:sz w:val="24"/>
          <w:szCs w:val="24"/>
          <w:lang w:val="bg-BG"/>
        </w:rPr>
        <w:t>И</w:t>
      </w:r>
      <w:r w:rsidRPr="000444C5">
        <w:rPr>
          <w:b/>
          <w:sz w:val="24"/>
          <w:szCs w:val="24"/>
          <w:lang w:val="bg-BG"/>
        </w:rPr>
        <w:t>ЗПЪЛНИТЕЛЯТ</w:t>
      </w:r>
      <w:r w:rsidRPr="00EB0B3E">
        <w:rPr>
          <w:sz w:val="24"/>
          <w:szCs w:val="24"/>
          <w:lang w:val="bg-BG"/>
        </w:rPr>
        <w:t xml:space="preserve"> следва да изпълни дейностите по ал. 1 в съответствие с Техническото предложение и Ценово предложение, оферирани от </w:t>
      </w:r>
      <w:r w:rsidRPr="000444C5">
        <w:rPr>
          <w:b/>
          <w:sz w:val="24"/>
          <w:szCs w:val="24"/>
          <w:lang w:val="bg-BG"/>
        </w:rPr>
        <w:t>ИЗПЪЛНИТЕЛЯ</w:t>
      </w:r>
      <w:r w:rsidRPr="00EB0B3E">
        <w:rPr>
          <w:sz w:val="24"/>
          <w:szCs w:val="24"/>
          <w:lang w:val="bg-BG"/>
        </w:rPr>
        <w:t xml:space="preserve">, които са неразделна част от </w:t>
      </w:r>
      <w:r w:rsidRPr="00A81A6D">
        <w:rPr>
          <w:sz w:val="24"/>
          <w:szCs w:val="24"/>
          <w:lang w:val="bg-BG"/>
        </w:rPr>
        <w:t>настоящия договор и в сроковете по раздел ІІ от настоящия договор.</w:t>
      </w:r>
    </w:p>
    <w:p w:rsidR="00B917EB" w:rsidRPr="00A81A6D" w:rsidRDefault="00B917EB" w:rsidP="00A81A6D">
      <w:pPr>
        <w:pStyle w:val="a"/>
        <w:tabs>
          <w:tab w:val="left" w:pos="567"/>
        </w:tabs>
        <w:spacing w:after="120" w:line="240" w:lineRule="auto"/>
        <w:ind w:left="0"/>
        <w:jc w:val="both"/>
        <w:rPr>
          <w:rFonts w:ascii="Times New Roman" w:hAnsi="Times New Roman"/>
          <w:sz w:val="24"/>
          <w:szCs w:val="24"/>
          <w:lang w:val="bg-BG" w:eastAsia="bg-BG"/>
        </w:rPr>
      </w:pPr>
      <w:r w:rsidRPr="00A81A6D">
        <w:rPr>
          <w:rFonts w:ascii="Times New Roman" w:hAnsi="Times New Roman"/>
          <w:b/>
          <w:bCs/>
          <w:spacing w:val="-1"/>
          <w:sz w:val="24"/>
          <w:szCs w:val="24"/>
          <w:lang w:val="bg-BG"/>
        </w:rPr>
        <w:t xml:space="preserve">(3) </w:t>
      </w:r>
      <w:r w:rsidRPr="00A81A6D">
        <w:rPr>
          <w:rFonts w:ascii="Times New Roman" w:hAnsi="Times New Roman"/>
          <w:spacing w:val="-1"/>
          <w:sz w:val="24"/>
          <w:szCs w:val="24"/>
          <w:lang w:val="bg-BG"/>
        </w:rPr>
        <w:t>Доставените материали, консумативи и лични предпазни средства следва да бъдат в пълно съответствие с изискванията на Възложителя за качество, както и да съответстват на техническите спецификации в документацията за участие, да отговарят на нормативно установените изисквания за качество и безопасност при употреба от крайни потребители, да са нови, неупотребявани, в оригинални запечатани опаковки и с доказан произход.</w:t>
      </w:r>
    </w:p>
    <w:p w:rsidR="00B917EB" w:rsidRPr="00EB0B3E" w:rsidRDefault="00B917EB" w:rsidP="00A403CE">
      <w:pPr>
        <w:tabs>
          <w:tab w:val="left" w:pos="567"/>
        </w:tabs>
        <w:spacing w:after="120"/>
        <w:jc w:val="both"/>
        <w:rPr>
          <w:i/>
          <w:iCs/>
          <w:spacing w:val="-1"/>
          <w:sz w:val="24"/>
          <w:szCs w:val="24"/>
          <w:lang w:val="bg-BG"/>
        </w:rPr>
      </w:pPr>
    </w:p>
    <w:p w:rsidR="00B917EB" w:rsidRPr="00EB0B3E" w:rsidRDefault="00B917EB" w:rsidP="00A403CE">
      <w:pPr>
        <w:tabs>
          <w:tab w:val="left" w:pos="567"/>
        </w:tabs>
        <w:spacing w:after="120"/>
        <w:jc w:val="center"/>
        <w:rPr>
          <w:b/>
          <w:bCs/>
          <w:sz w:val="24"/>
          <w:szCs w:val="24"/>
          <w:lang w:val="bg-BG"/>
        </w:rPr>
      </w:pPr>
      <w:r w:rsidRPr="00EB0B3E">
        <w:rPr>
          <w:b/>
          <w:bCs/>
          <w:sz w:val="24"/>
          <w:szCs w:val="24"/>
          <w:lang w:val="bg-BG"/>
        </w:rPr>
        <w:t>П. ВЪЗЛАГАНЕ И СРОКОВЕ ПО ДОГОВОРА</w:t>
      </w:r>
    </w:p>
    <w:p w:rsidR="00B917EB" w:rsidRPr="00EB0B3E" w:rsidRDefault="00B917EB" w:rsidP="00A403CE">
      <w:pPr>
        <w:tabs>
          <w:tab w:val="left" w:pos="567"/>
        </w:tabs>
        <w:spacing w:after="120"/>
        <w:jc w:val="both"/>
        <w:rPr>
          <w:b/>
          <w:bCs/>
          <w:sz w:val="24"/>
          <w:szCs w:val="24"/>
          <w:lang w:val="bg-BG"/>
        </w:rPr>
      </w:pPr>
    </w:p>
    <w:p w:rsidR="00B917EB" w:rsidRPr="00EB0B3E" w:rsidRDefault="00B917EB" w:rsidP="00A403CE">
      <w:pPr>
        <w:tabs>
          <w:tab w:val="left" w:pos="567"/>
        </w:tabs>
        <w:spacing w:after="120"/>
        <w:jc w:val="both"/>
        <w:rPr>
          <w:spacing w:val="-5"/>
          <w:sz w:val="24"/>
          <w:szCs w:val="24"/>
          <w:lang w:val="bg-BG"/>
        </w:rPr>
      </w:pPr>
      <w:r w:rsidRPr="00EB0B3E">
        <w:rPr>
          <w:b/>
          <w:bCs/>
          <w:spacing w:val="-5"/>
          <w:sz w:val="24"/>
          <w:szCs w:val="24"/>
          <w:lang w:val="bg-BG"/>
        </w:rPr>
        <w:t>Чл. 2. (1)</w:t>
      </w:r>
      <w:r w:rsidRPr="00EB0B3E">
        <w:rPr>
          <w:spacing w:val="-5"/>
          <w:sz w:val="24"/>
          <w:szCs w:val="24"/>
          <w:lang w:val="bg-BG"/>
        </w:rPr>
        <w:t xml:space="preserve"> Настоящият договор влиза в сила от датата на подписването му от двете страни и приключва с изпълнение на всички задължения на страните по него, но не по-късно </w:t>
      </w:r>
      <w:r w:rsidRPr="00EB0B3E">
        <w:rPr>
          <w:spacing w:val="-5"/>
          <w:sz w:val="24"/>
          <w:szCs w:val="24"/>
          <w:highlight w:val="yellow"/>
          <w:lang w:val="bg-BG"/>
        </w:rPr>
        <w:t xml:space="preserve">от </w:t>
      </w:r>
      <w:r>
        <w:rPr>
          <w:b/>
          <w:spacing w:val="-5"/>
          <w:sz w:val="24"/>
          <w:szCs w:val="24"/>
          <w:highlight w:val="yellow"/>
          <w:lang w:val="bg-BG"/>
        </w:rPr>
        <w:t>…………………</w:t>
      </w:r>
      <w:r w:rsidRPr="00EB0B3E">
        <w:rPr>
          <w:b/>
          <w:spacing w:val="-5"/>
          <w:sz w:val="24"/>
          <w:szCs w:val="24"/>
          <w:highlight w:val="yellow"/>
          <w:lang w:val="bg-BG"/>
        </w:rPr>
        <w:t>календарни дни</w:t>
      </w:r>
      <w:r w:rsidRPr="00EB0B3E">
        <w:rPr>
          <w:spacing w:val="-5"/>
          <w:sz w:val="24"/>
          <w:szCs w:val="24"/>
          <w:highlight w:val="yellow"/>
          <w:lang w:val="bg-BG"/>
        </w:rPr>
        <w:t>,</w:t>
      </w:r>
      <w:r w:rsidRPr="00EB0B3E">
        <w:rPr>
          <w:spacing w:val="-5"/>
          <w:sz w:val="24"/>
          <w:szCs w:val="24"/>
          <w:lang w:val="bg-BG"/>
        </w:rPr>
        <w:t xml:space="preserve"> считано от датата на подписването му.</w:t>
      </w:r>
    </w:p>
    <w:p w:rsidR="00B917EB" w:rsidRPr="00EB0B3E" w:rsidRDefault="00B917EB" w:rsidP="00A403CE">
      <w:pPr>
        <w:tabs>
          <w:tab w:val="left" w:pos="567"/>
        </w:tabs>
        <w:spacing w:after="120"/>
        <w:jc w:val="both"/>
        <w:rPr>
          <w:b/>
          <w:bCs/>
          <w:sz w:val="24"/>
          <w:szCs w:val="24"/>
          <w:lang w:val="bg-BG"/>
        </w:rPr>
      </w:pPr>
    </w:p>
    <w:p w:rsidR="00B917EB" w:rsidRPr="00EB0B3E" w:rsidRDefault="00B917EB" w:rsidP="00A403CE">
      <w:pPr>
        <w:tabs>
          <w:tab w:val="left" w:pos="567"/>
        </w:tabs>
        <w:spacing w:after="120"/>
        <w:jc w:val="center"/>
        <w:rPr>
          <w:b/>
          <w:bCs/>
          <w:sz w:val="24"/>
          <w:szCs w:val="24"/>
          <w:lang w:val="bg-BG"/>
        </w:rPr>
      </w:pPr>
      <w:r w:rsidRPr="00EB0B3E">
        <w:rPr>
          <w:b/>
          <w:bCs/>
          <w:sz w:val="24"/>
          <w:szCs w:val="24"/>
          <w:lang w:val="bg-BG"/>
        </w:rPr>
        <w:t>ІІІ. ВЪЗНАГРАЖДЕНИЕ И НАЧИН НА ПЛАЩАНЕ</w:t>
      </w:r>
    </w:p>
    <w:p w:rsidR="00B917EB" w:rsidRPr="00EB0B3E" w:rsidRDefault="00B917EB" w:rsidP="00A403CE">
      <w:pPr>
        <w:tabs>
          <w:tab w:val="left" w:pos="567"/>
        </w:tabs>
        <w:spacing w:after="120"/>
        <w:jc w:val="both"/>
        <w:rPr>
          <w:b/>
          <w:bCs/>
          <w:sz w:val="24"/>
          <w:szCs w:val="24"/>
          <w:lang w:val="bg-BG"/>
        </w:rPr>
      </w:pP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 xml:space="preserve">Чл. 3. (1) </w:t>
      </w:r>
      <w:r w:rsidRPr="00EB0B3E">
        <w:rPr>
          <w:sz w:val="24"/>
          <w:szCs w:val="24"/>
          <w:lang w:val="bg-BG"/>
        </w:rPr>
        <w:t xml:space="preserve">Възнаграждението за изпълнение на настоящия договор, съгласно предложено от </w:t>
      </w:r>
      <w:r w:rsidRPr="00EB0B3E">
        <w:rPr>
          <w:b/>
          <w:bCs/>
          <w:sz w:val="24"/>
          <w:szCs w:val="24"/>
          <w:lang w:val="bg-BG"/>
        </w:rPr>
        <w:t xml:space="preserve">ИЗПЪЛНИТЕЛЯ </w:t>
      </w:r>
      <w:r w:rsidRPr="00EB0B3E">
        <w:rPr>
          <w:sz w:val="24"/>
          <w:szCs w:val="24"/>
          <w:lang w:val="bg-BG"/>
        </w:rPr>
        <w:t>и прието от</w:t>
      </w:r>
      <w:r w:rsidRPr="00EB0B3E">
        <w:rPr>
          <w:b/>
          <w:bCs/>
          <w:sz w:val="24"/>
          <w:szCs w:val="24"/>
          <w:lang w:val="bg-BG"/>
        </w:rPr>
        <w:t xml:space="preserve"> ВЪЗЛОЖИТЕЛЯ</w:t>
      </w:r>
      <w:r w:rsidRPr="00EB0B3E">
        <w:rPr>
          <w:sz w:val="24"/>
          <w:szCs w:val="24"/>
          <w:lang w:val="bg-BG"/>
        </w:rPr>
        <w:t xml:space="preserve"> в Ценовото предложение е в размер на </w:t>
      </w:r>
      <w:r w:rsidRPr="00EB0B3E">
        <w:rPr>
          <w:b/>
          <w:bCs/>
          <w:i/>
          <w:iCs/>
          <w:sz w:val="24"/>
          <w:szCs w:val="24"/>
          <w:lang w:val="bg-BG"/>
        </w:rPr>
        <w:t xml:space="preserve">……………….. </w:t>
      </w:r>
      <w:r w:rsidRPr="00EB0B3E">
        <w:rPr>
          <w:sz w:val="24"/>
          <w:szCs w:val="24"/>
          <w:lang w:val="bg-BG"/>
        </w:rPr>
        <w:t>(</w:t>
      </w:r>
      <w:r w:rsidRPr="00EB0B3E">
        <w:rPr>
          <w:b/>
          <w:bCs/>
          <w:i/>
          <w:iCs/>
          <w:sz w:val="24"/>
          <w:szCs w:val="24"/>
          <w:lang w:val="bg-BG"/>
        </w:rPr>
        <w:t>………………..</w:t>
      </w:r>
      <w:r w:rsidRPr="00EB0B3E">
        <w:rPr>
          <w:sz w:val="24"/>
          <w:szCs w:val="24"/>
          <w:lang w:val="bg-BG"/>
        </w:rPr>
        <w:t>) лв. без ДДС, или ................. (словом) с ДДС.</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(2)</w:t>
      </w:r>
      <w:r w:rsidRPr="00EB0B3E">
        <w:rPr>
          <w:sz w:val="24"/>
          <w:szCs w:val="24"/>
          <w:lang w:val="bg-BG"/>
        </w:rPr>
        <w:t xml:space="preserve"> Във възнаграждението по ал. 1 са включени всички разходи на </w:t>
      </w:r>
      <w:r w:rsidRPr="00EB0B3E">
        <w:rPr>
          <w:b/>
          <w:bCs/>
          <w:sz w:val="24"/>
          <w:szCs w:val="24"/>
          <w:lang w:val="bg-BG"/>
        </w:rPr>
        <w:t>ИЗПЪЛНИТЕЛЯ</w:t>
      </w:r>
      <w:r w:rsidRPr="00EB0B3E">
        <w:rPr>
          <w:sz w:val="24"/>
          <w:szCs w:val="24"/>
          <w:lang w:val="bg-BG"/>
        </w:rPr>
        <w:t xml:space="preserve"> (включително разходи по доставка и разтоварване на материалите, консумативите и личните предпазни средства) за изпълнение на дейностите по чл. 1 от договора.</w:t>
      </w:r>
    </w:p>
    <w:p w:rsidR="00B917EB" w:rsidRPr="00EB0B3E" w:rsidRDefault="00B917EB" w:rsidP="00A403CE">
      <w:pPr>
        <w:tabs>
          <w:tab w:val="left" w:pos="567"/>
        </w:tabs>
        <w:spacing w:after="120"/>
        <w:jc w:val="both"/>
        <w:rPr>
          <w:sz w:val="24"/>
          <w:szCs w:val="24"/>
          <w:lang w:val="bg-BG"/>
        </w:rPr>
      </w:pPr>
      <w:r w:rsidRPr="00EB0B3E">
        <w:rPr>
          <w:b/>
          <w:sz w:val="24"/>
          <w:szCs w:val="24"/>
          <w:lang w:val="bg-BG"/>
        </w:rPr>
        <w:t xml:space="preserve">(3)   </w:t>
      </w:r>
      <w:r w:rsidRPr="00EB0B3E">
        <w:rPr>
          <w:sz w:val="24"/>
          <w:szCs w:val="24"/>
          <w:lang w:val="bg-BG"/>
        </w:rPr>
        <w:t>Транспортът и транспортната опаковка са задължения на Изпълнителя и се включват в предлаганите цени. Всички артикули се доставят в подходяща транспортна опаковка, така че да е осигурена защита от външно влияние и повреди по време на транспортирането на продуктите до адреса на възложителя.</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 xml:space="preserve">(4) </w:t>
      </w:r>
      <w:r w:rsidRPr="00EB0B3E">
        <w:rPr>
          <w:sz w:val="24"/>
          <w:szCs w:val="24"/>
          <w:lang w:val="bg-BG"/>
        </w:rPr>
        <w:t>Цената по ал. 1 е окончателна и не подлежи на промяна за срока на действие на договора.</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 xml:space="preserve">(5) ИЗПЪЛНИТЕЛЯТ </w:t>
      </w:r>
      <w:r w:rsidRPr="00EB0B3E">
        <w:rPr>
          <w:sz w:val="24"/>
          <w:szCs w:val="24"/>
          <w:lang w:val="bg-BG"/>
        </w:rPr>
        <w:t>потвърждава, че възнаграждението за изпълнение на договора е единственото възнаграждение за изпълнение на дейностите по договора.</w:t>
      </w:r>
    </w:p>
    <w:p w:rsidR="00B917EB" w:rsidRPr="000444C5" w:rsidRDefault="00B917EB" w:rsidP="00A403CE">
      <w:pPr>
        <w:tabs>
          <w:tab w:val="left" w:pos="567"/>
        </w:tabs>
        <w:spacing w:after="120"/>
        <w:jc w:val="both"/>
        <w:rPr>
          <w:sz w:val="24"/>
          <w:szCs w:val="24"/>
          <w:lang w:val="bg-BG"/>
        </w:rPr>
      </w:pPr>
      <w:r w:rsidRPr="000444C5">
        <w:rPr>
          <w:b/>
          <w:bCs/>
          <w:sz w:val="24"/>
          <w:szCs w:val="24"/>
          <w:lang w:val="bg-BG"/>
        </w:rPr>
        <w:t xml:space="preserve">Чл. 4. (1) </w:t>
      </w:r>
      <w:r w:rsidRPr="000444C5">
        <w:rPr>
          <w:sz w:val="24"/>
          <w:szCs w:val="24"/>
          <w:lang w:val="bg-BG"/>
        </w:rPr>
        <w:t xml:space="preserve">Възнаграждението по чл. 3, ал. 1 ще се изплаща на </w:t>
      </w:r>
      <w:r w:rsidRPr="000444C5">
        <w:rPr>
          <w:b/>
          <w:bCs/>
          <w:sz w:val="24"/>
          <w:szCs w:val="24"/>
          <w:lang w:val="bg-BG"/>
        </w:rPr>
        <w:t>ИЗПЪЛНИТЕЛЯ</w:t>
      </w:r>
      <w:r w:rsidRPr="000444C5">
        <w:rPr>
          <w:sz w:val="24"/>
          <w:szCs w:val="24"/>
          <w:lang w:val="bg-BG"/>
        </w:rPr>
        <w:t>, както следва:</w:t>
      </w:r>
    </w:p>
    <w:p w:rsidR="00B917EB" w:rsidRDefault="00B917EB" w:rsidP="000444C5">
      <w:pPr>
        <w:numPr>
          <w:ilvl w:val="0"/>
          <w:numId w:val="9"/>
        </w:numPr>
        <w:tabs>
          <w:tab w:val="left" w:pos="720"/>
        </w:tabs>
        <w:spacing w:after="120"/>
        <w:jc w:val="both"/>
        <w:rPr>
          <w:sz w:val="24"/>
          <w:szCs w:val="24"/>
          <w:lang w:val="bg-BG"/>
        </w:rPr>
      </w:pPr>
      <w:r w:rsidRPr="000444C5">
        <w:rPr>
          <w:b/>
          <w:sz w:val="24"/>
          <w:szCs w:val="24"/>
          <w:lang w:val="bg-BG"/>
        </w:rPr>
        <w:t>30%</w:t>
      </w:r>
      <w:r w:rsidRPr="000444C5">
        <w:rPr>
          <w:sz w:val="24"/>
          <w:szCs w:val="24"/>
          <w:lang w:val="bg-BG"/>
        </w:rPr>
        <w:t xml:space="preserve"> - авансово плащане, платимо до 10 дни от подписването на настоящия договор и представяне на разходно–оправдателен документ /оригинална фактура/ от </w:t>
      </w:r>
      <w:r w:rsidRPr="000444C5">
        <w:rPr>
          <w:b/>
          <w:sz w:val="24"/>
          <w:szCs w:val="24"/>
          <w:lang w:val="bg-BG"/>
        </w:rPr>
        <w:t>ИЗПЪЛНИТЕЛЯ</w:t>
      </w:r>
      <w:r w:rsidRPr="000444C5">
        <w:rPr>
          <w:sz w:val="24"/>
          <w:szCs w:val="24"/>
          <w:lang w:val="bg-BG"/>
        </w:rPr>
        <w:t>.</w:t>
      </w:r>
    </w:p>
    <w:p w:rsidR="00B917EB" w:rsidRPr="000444C5" w:rsidRDefault="00B917EB" w:rsidP="000444C5">
      <w:pPr>
        <w:numPr>
          <w:ilvl w:val="0"/>
          <w:numId w:val="9"/>
        </w:numPr>
        <w:tabs>
          <w:tab w:val="left" w:pos="720"/>
        </w:tabs>
        <w:spacing w:after="120"/>
        <w:jc w:val="both"/>
        <w:rPr>
          <w:sz w:val="24"/>
          <w:szCs w:val="24"/>
          <w:lang w:val="bg-BG"/>
        </w:rPr>
      </w:pPr>
      <w:r w:rsidRPr="000444C5">
        <w:rPr>
          <w:b/>
          <w:sz w:val="24"/>
          <w:szCs w:val="24"/>
          <w:lang w:val="bg-BG"/>
        </w:rPr>
        <w:t xml:space="preserve">70 % </w:t>
      </w:r>
      <w:r w:rsidRPr="000444C5">
        <w:rPr>
          <w:sz w:val="24"/>
          <w:szCs w:val="24"/>
          <w:lang w:val="bg-BG"/>
        </w:rPr>
        <w:t xml:space="preserve">- окончателно плащане при извършване на всички доставки по настоящия договор, платимо в срок до 10 дни от датата на подписване на двустранен приемо-предавателен протокол и представяне на разходно– оправдателен документ /оригинална фактура/ от </w:t>
      </w:r>
      <w:r w:rsidRPr="000444C5">
        <w:rPr>
          <w:b/>
          <w:sz w:val="24"/>
          <w:szCs w:val="24"/>
          <w:lang w:val="bg-BG"/>
        </w:rPr>
        <w:t>ИЗПЪЛНИТЕЛЯ</w:t>
      </w:r>
      <w:r w:rsidRPr="000444C5">
        <w:rPr>
          <w:sz w:val="24"/>
          <w:szCs w:val="24"/>
          <w:lang w:val="bg-BG"/>
        </w:rPr>
        <w:t>.</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 xml:space="preserve"> (2)</w:t>
      </w:r>
      <w:r w:rsidRPr="00EB0B3E">
        <w:rPr>
          <w:sz w:val="24"/>
          <w:szCs w:val="24"/>
          <w:lang w:val="bg-BG"/>
        </w:rPr>
        <w:t xml:space="preserve"> </w:t>
      </w:r>
      <w:r w:rsidRPr="000444C5">
        <w:rPr>
          <w:b/>
          <w:sz w:val="24"/>
          <w:szCs w:val="24"/>
          <w:lang w:val="bg-BG"/>
        </w:rPr>
        <w:t>ИЗПЪЛНИТЕЛЯТ</w:t>
      </w:r>
      <w:r w:rsidRPr="00EB0B3E">
        <w:rPr>
          <w:sz w:val="24"/>
          <w:szCs w:val="24"/>
          <w:lang w:val="bg-BG"/>
        </w:rPr>
        <w:t xml:space="preserve"> се задължава да посочва в разход оправдателните документи/ фактури, издадени във връзка с Договора, наименованието на Оперативна програма „Развитие на човешките ресурси” 2014 - 2020, съфинансирана от Европейския съюз чрез Европейския социален фонд, задължително наименованието и номера на договора за безвъзмездна финансова помощ, посочен в чл. 1, както и номера и датата на настоящия договор.</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 xml:space="preserve">(3) </w:t>
      </w:r>
      <w:r w:rsidRPr="00EB0B3E">
        <w:rPr>
          <w:sz w:val="24"/>
          <w:szCs w:val="24"/>
          <w:lang w:val="bg-BG"/>
        </w:rPr>
        <w:t xml:space="preserve">Плащанията се извършват с платежно нареждане по банкова сметка на </w:t>
      </w:r>
      <w:r w:rsidRPr="00EB0B3E">
        <w:rPr>
          <w:b/>
          <w:bCs/>
          <w:sz w:val="24"/>
          <w:szCs w:val="24"/>
          <w:lang w:val="bg-BG"/>
        </w:rPr>
        <w:t>ИЗПЪЛНИТЕЛЯ</w:t>
      </w:r>
      <w:r w:rsidRPr="00EB0B3E">
        <w:rPr>
          <w:sz w:val="24"/>
          <w:szCs w:val="24"/>
          <w:lang w:val="bg-BG"/>
        </w:rPr>
        <w:t xml:space="preserve"> при:</w:t>
      </w:r>
    </w:p>
    <w:p w:rsidR="00B917EB" w:rsidRPr="00EB0B3E" w:rsidRDefault="00B917EB" w:rsidP="00A403CE">
      <w:pPr>
        <w:tabs>
          <w:tab w:val="left" w:pos="567"/>
        </w:tabs>
        <w:spacing w:after="120"/>
        <w:jc w:val="both"/>
        <w:rPr>
          <w:rStyle w:val="st"/>
          <w:sz w:val="24"/>
          <w:szCs w:val="24"/>
          <w:lang w:val="bg-BG"/>
        </w:rPr>
      </w:pPr>
      <w:r w:rsidRPr="00EB0B3E">
        <w:rPr>
          <w:b/>
          <w:bCs/>
          <w:sz w:val="24"/>
          <w:szCs w:val="24"/>
          <w:lang w:val="bg-BG"/>
        </w:rPr>
        <w:t xml:space="preserve">Банка: </w:t>
      </w:r>
      <w:r w:rsidRPr="00EB0B3E">
        <w:rPr>
          <w:rStyle w:val="Emphasis"/>
          <w:b w:val="0"/>
          <w:sz w:val="24"/>
          <w:szCs w:val="24"/>
          <w:lang w:val="bg-BG"/>
        </w:rPr>
        <w:t>……………………………….</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 xml:space="preserve">IBAN: </w:t>
      </w:r>
      <w:r w:rsidRPr="00EB0B3E">
        <w:rPr>
          <w:sz w:val="24"/>
          <w:szCs w:val="24"/>
          <w:lang w:val="bg-BG"/>
        </w:rPr>
        <w:t>……………………………..</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 xml:space="preserve">BIC: </w:t>
      </w:r>
      <w:r w:rsidRPr="00EB0B3E">
        <w:rPr>
          <w:sz w:val="24"/>
          <w:szCs w:val="24"/>
          <w:lang w:val="bg-BG"/>
        </w:rPr>
        <w:t>……………………………..</w:t>
      </w:r>
    </w:p>
    <w:p w:rsidR="00B917EB" w:rsidRPr="00EB0B3E" w:rsidRDefault="00B917EB" w:rsidP="00A403CE">
      <w:pPr>
        <w:tabs>
          <w:tab w:val="left" w:pos="567"/>
        </w:tabs>
        <w:spacing w:after="120"/>
        <w:jc w:val="both"/>
        <w:rPr>
          <w:b/>
          <w:bCs/>
          <w:sz w:val="24"/>
          <w:szCs w:val="24"/>
          <w:lang w:val="bg-BG"/>
        </w:rPr>
      </w:pPr>
      <w:r w:rsidRPr="00EB0B3E">
        <w:rPr>
          <w:b/>
          <w:bCs/>
          <w:sz w:val="24"/>
          <w:szCs w:val="24"/>
          <w:lang w:val="bg-BG"/>
        </w:rPr>
        <w:t>Титуляр на сметката:</w:t>
      </w:r>
      <w:r w:rsidRPr="00EB0B3E">
        <w:rPr>
          <w:bCs/>
          <w:sz w:val="24"/>
          <w:szCs w:val="24"/>
          <w:lang w:val="bg-BG"/>
        </w:rPr>
        <w:t>……………………..</w:t>
      </w:r>
    </w:p>
    <w:p w:rsidR="00B917EB" w:rsidRDefault="00B917EB" w:rsidP="00A403CE">
      <w:pPr>
        <w:tabs>
          <w:tab w:val="left" w:pos="567"/>
        </w:tabs>
        <w:spacing w:after="120"/>
        <w:jc w:val="both"/>
        <w:rPr>
          <w:b/>
          <w:bCs/>
          <w:sz w:val="24"/>
          <w:szCs w:val="24"/>
          <w:lang w:val="bg-BG"/>
        </w:rPr>
      </w:pP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(4) ИЗПЪЛНИТЕЛЯТ</w:t>
      </w:r>
      <w:r w:rsidRPr="00EB0B3E">
        <w:rPr>
          <w:sz w:val="24"/>
          <w:szCs w:val="24"/>
          <w:lang w:val="bg-BG"/>
        </w:rPr>
        <w:t xml:space="preserve"> дължи възстановяване на </w:t>
      </w:r>
      <w:r w:rsidRPr="00EB0B3E">
        <w:rPr>
          <w:b/>
          <w:bCs/>
          <w:sz w:val="24"/>
          <w:szCs w:val="24"/>
          <w:lang w:val="bg-BG"/>
        </w:rPr>
        <w:t>ВЪЗЛОЖИТЕЛЯ</w:t>
      </w:r>
      <w:r w:rsidRPr="00EB0B3E">
        <w:rPr>
          <w:sz w:val="24"/>
          <w:szCs w:val="24"/>
          <w:lang w:val="bg-BG"/>
        </w:rPr>
        <w:t xml:space="preserve"> на сумата, която не е призната за плащане от Управляващия орган на </w:t>
      </w:r>
      <w:r w:rsidRPr="00EB0B3E">
        <w:rPr>
          <w:b/>
          <w:bCs/>
          <w:sz w:val="24"/>
          <w:szCs w:val="24"/>
          <w:lang w:val="bg-BG"/>
        </w:rPr>
        <w:t>ВЪЗЛОЖИТЕЛЯ</w:t>
      </w:r>
      <w:r w:rsidRPr="00EB0B3E">
        <w:rPr>
          <w:sz w:val="24"/>
          <w:szCs w:val="24"/>
          <w:lang w:val="bg-BG"/>
        </w:rPr>
        <w:t xml:space="preserve"> по вина на Изпълнителя, в срок от 5 /пет/ работни дни от получаването на искането на Възложителя. Сумите се възстановяват по следната банкова сметка на </w:t>
      </w:r>
      <w:r w:rsidRPr="00EB0B3E">
        <w:rPr>
          <w:b/>
          <w:bCs/>
          <w:sz w:val="24"/>
          <w:szCs w:val="24"/>
          <w:lang w:val="bg-BG"/>
        </w:rPr>
        <w:t>ВЪЗЛОЖИТЕЛЯ</w:t>
      </w:r>
      <w:r w:rsidRPr="00EB0B3E">
        <w:rPr>
          <w:sz w:val="24"/>
          <w:szCs w:val="24"/>
          <w:lang w:val="bg-BG"/>
        </w:rPr>
        <w:t>:</w:t>
      </w:r>
    </w:p>
    <w:p w:rsidR="00B917EB" w:rsidRPr="00EB0B3E" w:rsidRDefault="00B917EB" w:rsidP="00A403CE">
      <w:pPr>
        <w:tabs>
          <w:tab w:val="left" w:pos="567"/>
        </w:tabs>
        <w:spacing w:after="120"/>
        <w:jc w:val="both"/>
        <w:rPr>
          <w:b/>
          <w:bCs/>
          <w:sz w:val="24"/>
          <w:szCs w:val="24"/>
          <w:lang w:val="bg-BG"/>
        </w:rPr>
      </w:pPr>
      <w:r w:rsidRPr="00EB0B3E">
        <w:rPr>
          <w:b/>
          <w:bCs/>
          <w:sz w:val="24"/>
          <w:szCs w:val="24"/>
          <w:lang w:val="bg-BG"/>
        </w:rPr>
        <w:t>IBAN:………………………………</w:t>
      </w:r>
    </w:p>
    <w:p w:rsidR="00B917EB" w:rsidRPr="00EB0B3E" w:rsidRDefault="00B917EB" w:rsidP="00A403CE">
      <w:pPr>
        <w:tabs>
          <w:tab w:val="left" w:pos="567"/>
        </w:tabs>
        <w:spacing w:after="120"/>
        <w:jc w:val="both"/>
        <w:rPr>
          <w:b/>
          <w:bCs/>
          <w:sz w:val="24"/>
          <w:szCs w:val="24"/>
          <w:lang w:val="bg-BG"/>
        </w:rPr>
      </w:pPr>
      <w:r w:rsidRPr="00EB0B3E">
        <w:rPr>
          <w:b/>
          <w:bCs/>
          <w:sz w:val="24"/>
          <w:szCs w:val="24"/>
          <w:lang w:val="bg-BG"/>
        </w:rPr>
        <w:t>BIC:………………………………….</w:t>
      </w:r>
    </w:p>
    <w:p w:rsidR="00B917EB" w:rsidRPr="00EB0B3E" w:rsidRDefault="00B917EB" w:rsidP="00A403CE">
      <w:pPr>
        <w:tabs>
          <w:tab w:val="left" w:pos="567"/>
        </w:tabs>
        <w:spacing w:after="120"/>
        <w:jc w:val="both"/>
        <w:rPr>
          <w:b/>
          <w:bCs/>
          <w:sz w:val="24"/>
          <w:szCs w:val="24"/>
          <w:lang w:val="bg-BG"/>
        </w:rPr>
      </w:pPr>
      <w:r w:rsidRPr="00EB0B3E">
        <w:rPr>
          <w:b/>
          <w:bCs/>
          <w:sz w:val="24"/>
          <w:szCs w:val="24"/>
          <w:lang w:val="bg-BG"/>
        </w:rPr>
        <w:t>Банка: ………………………………</w:t>
      </w:r>
    </w:p>
    <w:p w:rsidR="00B917EB" w:rsidRPr="00EB0B3E" w:rsidRDefault="00B917EB" w:rsidP="00A403CE">
      <w:pPr>
        <w:tabs>
          <w:tab w:val="left" w:pos="567"/>
        </w:tabs>
        <w:spacing w:after="120"/>
        <w:jc w:val="both"/>
        <w:rPr>
          <w:b/>
          <w:bCs/>
          <w:sz w:val="24"/>
          <w:szCs w:val="24"/>
          <w:lang w:val="bg-BG"/>
        </w:rPr>
      </w:pPr>
      <w:r w:rsidRPr="00EB0B3E">
        <w:rPr>
          <w:b/>
          <w:bCs/>
          <w:sz w:val="24"/>
          <w:szCs w:val="24"/>
          <w:lang w:val="bg-BG"/>
        </w:rPr>
        <w:t>Титуляр на сметката:……………………..</w:t>
      </w:r>
    </w:p>
    <w:p w:rsidR="00B917EB" w:rsidRPr="00EB0B3E" w:rsidRDefault="00B917EB" w:rsidP="00A403CE">
      <w:pPr>
        <w:tabs>
          <w:tab w:val="left" w:pos="567"/>
        </w:tabs>
        <w:spacing w:after="120"/>
        <w:jc w:val="both"/>
        <w:rPr>
          <w:b/>
          <w:bCs/>
          <w:sz w:val="24"/>
          <w:szCs w:val="24"/>
          <w:lang w:val="bg-BG"/>
        </w:rPr>
      </w:pPr>
    </w:p>
    <w:p w:rsidR="00B917EB" w:rsidRPr="00EB0B3E" w:rsidRDefault="00B917EB" w:rsidP="00A403CE">
      <w:pPr>
        <w:tabs>
          <w:tab w:val="left" w:pos="567"/>
        </w:tabs>
        <w:spacing w:after="120"/>
        <w:jc w:val="center"/>
        <w:rPr>
          <w:b/>
          <w:bCs/>
          <w:sz w:val="24"/>
          <w:szCs w:val="24"/>
          <w:lang w:val="bg-BG"/>
        </w:rPr>
      </w:pPr>
      <w:r w:rsidRPr="00EB0B3E">
        <w:rPr>
          <w:b/>
          <w:bCs/>
          <w:sz w:val="24"/>
          <w:szCs w:val="24"/>
          <w:lang w:val="bg-BG"/>
        </w:rPr>
        <w:t>ІV. ФИНАНСИРАНЕ</w:t>
      </w:r>
    </w:p>
    <w:p w:rsidR="00B917EB" w:rsidRPr="00EB0B3E" w:rsidRDefault="00B917EB" w:rsidP="00A403CE">
      <w:pPr>
        <w:tabs>
          <w:tab w:val="left" w:pos="0"/>
          <w:tab w:val="left" w:pos="567"/>
        </w:tabs>
        <w:spacing w:after="120"/>
        <w:jc w:val="both"/>
        <w:rPr>
          <w:b/>
          <w:bCs/>
          <w:sz w:val="24"/>
          <w:szCs w:val="24"/>
          <w:lang w:val="bg-BG"/>
        </w:rPr>
      </w:pPr>
    </w:p>
    <w:p w:rsidR="00B917EB" w:rsidRPr="00EB0B3E" w:rsidRDefault="00B917EB" w:rsidP="00A403CE">
      <w:pPr>
        <w:jc w:val="both"/>
        <w:rPr>
          <w:sz w:val="24"/>
          <w:szCs w:val="24"/>
          <w:lang w:val="bg-BG"/>
        </w:rPr>
      </w:pPr>
      <w:r w:rsidRPr="00EB0B3E">
        <w:rPr>
          <w:b/>
          <w:bCs/>
          <w:sz w:val="24"/>
          <w:szCs w:val="24"/>
          <w:lang w:val="bg-BG"/>
        </w:rPr>
        <w:t xml:space="preserve">Чл. 5. </w:t>
      </w:r>
      <w:r w:rsidRPr="00EB0B3E">
        <w:rPr>
          <w:sz w:val="24"/>
          <w:szCs w:val="24"/>
          <w:lang w:val="bg-BG"/>
        </w:rPr>
        <w:t xml:space="preserve">Финансирането по чл. 3 от настоящия договор се извършва със средства от бюджета по проект </w:t>
      </w:r>
      <w:r w:rsidRPr="00EB0B3E">
        <w:rPr>
          <w:b/>
          <w:bCs/>
          <w:sz w:val="24"/>
          <w:szCs w:val="24"/>
          <w:shd w:val="clear" w:color="auto" w:fill="FFFFFF"/>
          <w:lang w:val="bg-BG"/>
        </w:rPr>
        <w:t>"Ръка за ръка"</w:t>
      </w:r>
      <w:r w:rsidRPr="00EB0B3E">
        <w:rPr>
          <w:b/>
          <w:bCs/>
          <w:sz w:val="24"/>
          <w:szCs w:val="24"/>
          <w:lang w:val="bg-BG"/>
        </w:rPr>
        <w:t xml:space="preserve">, финансиран по Оперативна програма „Развитие на човешките ресурси” 2014 – 2020 г., съфинансирана от Европейския съюз чрез Европейския социален фонд, Регистрационен № на договора </w:t>
      </w:r>
      <w:r w:rsidRPr="00EB0B3E">
        <w:rPr>
          <w:b/>
          <w:bCs/>
          <w:caps/>
          <w:sz w:val="24"/>
          <w:szCs w:val="24"/>
          <w:lang w:val="bg-BG"/>
        </w:rPr>
        <w:t>BG05M9ОP001-2.002-0126-С001</w:t>
      </w:r>
      <w:r w:rsidRPr="00EB0B3E">
        <w:rPr>
          <w:b/>
          <w:bCs/>
          <w:sz w:val="24"/>
          <w:szCs w:val="24"/>
          <w:lang w:val="bg-BG"/>
        </w:rPr>
        <w:t xml:space="preserve">“, </w:t>
      </w:r>
      <w:r w:rsidRPr="00EB0B3E">
        <w:rPr>
          <w:sz w:val="24"/>
          <w:szCs w:val="24"/>
          <w:lang w:val="bg-BG"/>
        </w:rPr>
        <w:t>изпълняван от община Лозница - бенефициент по настоящият проект.</w:t>
      </w:r>
    </w:p>
    <w:p w:rsidR="00B917EB" w:rsidRPr="00EB0B3E" w:rsidRDefault="00B917EB" w:rsidP="00A403CE">
      <w:pPr>
        <w:jc w:val="both"/>
        <w:rPr>
          <w:sz w:val="24"/>
          <w:szCs w:val="24"/>
          <w:lang w:val="bg-BG"/>
        </w:rPr>
      </w:pPr>
    </w:p>
    <w:p w:rsidR="00B917EB" w:rsidRPr="00EB0B3E" w:rsidRDefault="00B917EB" w:rsidP="00A403CE">
      <w:pPr>
        <w:tabs>
          <w:tab w:val="left" w:pos="567"/>
        </w:tabs>
        <w:spacing w:after="120"/>
        <w:jc w:val="both"/>
        <w:rPr>
          <w:sz w:val="24"/>
          <w:szCs w:val="24"/>
          <w:lang w:val="bg-BG"/>
        </w:rPr>
      </w:pPr>
    </w:p>
    <w:p w:rsidR="00B917EB" w:rsidRPr="00EB0B3E" w:rsidRDefault="00B917EB" w:rsidP="00A403CE">
      <w:pPr>
        <w:tabs>
          <w:tab w:val="left" w:pos="567"/>
        </w:tabs>
        <w:spacing w:after="120"/>
        <w:jc w:val="center"/>
        <w:rPr>
          <w:b/>
          <w:bCs/>
          <w:sz w:val="24"/>
          <w:szCs w:val="24"/>
          <w:lang w:val="bg-BG"/>
        </w:rPr>
      </w:pPr>
      <w:r w:rsidRPr="00EB0B3E">
        <w:rPr>
          <w:b/>
          <w:bCs/>
          <w:sz w:val="24"/>
          <w:szCs w:val="24"/>
          <w:lang w:val="bg-BG"/>
        </w:rPr>
        <w:t>V.  ПРАВА И ЗАДЪЛЖЕНИЯ НА ВЪЗЛОЖИТЕЛЯ</w:t>
      </w:r>
    </w:p>
    <w:p w:rsidR="00B917EB" w:rsidRPr="00EB0B3E" w:rsidRDefault="00B917EB" w:rsidP="00A403CE">
      <w:pPr>
        <w:tabs>
          <w:tab w:val="left" w:pos="567"/>
        </w:tabs>
        <w:spacing w:after="120"/>
        <w:jc w:val="both"/>
        <w:rPr>
          <w:b/>
          <w:bCs/>
          <w:sz w:val="24"/>
          <w:szCs w:val="24"/>
          <w:lang w:val="bg-BG"/>
        </w:rPr>
      </w:pP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Чл. 6. (1) ВЪЗЛОЖИТЕЛЯТ</w:t>
      </w:r>
      <w:r w:rsidRPr="00EB0B3E">
        <w:rPr>
          <w:sz w:val="24"/>
          <w:szCs w:val="24"/>
          <w:lang w:val="bg-BG"/>
        </w:rPr>
        <w:t xml:space="preserve"> има право:</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1.</w:t>
      </w:r>
      <w:r w:rsidRPr="00EB0B3E">
        <w:rPr>
          <w:sz w:val="24"/>
          <w:szCs w:val="24"/>
          <w:lang w:val="bg-BG"/>
        </w:rPr>
        <w:t xml:space="preserve"> Да изисква и п</w:t>
      </w:r>
      <w:r>
        <w:rPr>
          <w:sz w:val="24"/>
          <w:szCs w:val="24"/>
          <w:lang w:val="bg-BG"/>
        </w:rPr>
        <w:t>олучи</w:t>
      </w:r>
      <w:r w:rsidRPr="00EB0B3E">
        <w:rPr>
          <w:sz w:val="24"/>
          <w:szCs w:val="24"/>
          <w:lang w:val="bg-BG"/>
        </w:rPr>
        <w:t xml:space="preserve"> договорената с Изпълнителя доставка по чл. 1, ал. 1 и в сроковете, определени в чл. 2 от настоящия договор и Техническото задание.</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2.</w:t>
      </w:r>
      <w:r w:rsidRPr="00EB0B3E">
        <w:rPr>
          <w:sz w:val="24"/>
          <w:szCs w:val="24"/>
          <w:lang w:val="bg-BG"/>
        </w:rPr>
        <w:t xml:space="preserve"> Да извършва проверки на работата на </w:t>
      </w:r>
      <w:r w:rsidRPr="00EB0B3E">
        <w:rPr>
          <w:b/>
          <w:bCs/>
          <w:sz w:val="24"/>
          <w:szCs w:val="24"/>
          <w:lang w:val="bg-BG"/>
        </w:rPr>
        <w:t>ИЗПЪЛНИТЕЛЯ</w:t>
      </w:r>
      <w:r w:rsidRPr="00EB0B3E">
        <w:rPr>
          <w:sz w:val="24"/>
          <w:szCs w:val="24"/>
          <w:lang w:val="bg-BG"/>
        </w:rPr>
        <w:t>, свързани с изпълнението на настоящия договор.</w:t>
      </w:r>
    </w:p>
    <w:p w:rsidR="00B917EB" w:rsidRPr="00EB0B3E" w:rsidRDefault="00B917EB" w:rsidP="00A403CE">
      <w:pPr>
        <w:tabs>
          <w:tab w:val="left" w:pos="567"/>
        </w:tabs>
        <w:spacing w:after="120"/>
        <w:jc w:val="both"/>
        <w:rPr>
          <w:spacing w:val="-1"/>
          <w:sz w:val="24"/>
          <w:szCs w:val="24"/>
          <w:lang w:val="bg-BG"/>
        </w:rPr>
      </w:pPr>
      <w:r w:rsidRPr="00EB0B3E">
        <w:rPr>
          <w:b/>
          <w:bCs/>
          <w:sz w:val="24"/>
          <w:szCs w:val="24"/>
          <w:lang w:val="bg-BG"/>
        </w:rPr>
        <w:t>3.</w:t>
      </w:r>
      <w:r w:rsidRPr="00EB0B3E">
        <w:rPr>
          <w:sz w:val="24"/>
          <w:szCs w:val="24"/>
          <w:lang w:val="bg-BG"/>
        </w:rPr>
        <w:t xml:space="preserve"> Да приеме договорената доставка с приемо-предавателен протокол.</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 xml:space="preserve"> (2) ВЪЗЛОЖИТЕЛЯТ</w:t>
      </w:r>
      <w:r w:rsidRPr="00EB0B3E">
        <w:rPr>
          <w:sz w:val="24"/>
          <w:szCs w:val="24"/>
          <w:lang w:val="bg-BG"/>
        </w:rPr>
        <w:t xml:space="preserve"> се задължава: </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1.</w:t>
      </w:r>
      <w:r w:rsidRPr="00EB0B3E">
        <w:rPr>
          <w:sz w:val="24"/>
          <w:szCs w:val="24"/>
          <w:lang w:val="bg-BG"/>
        </w:rPr>
        <w:t xml:space="preserve"> Да приеме доставките при условията на този договор.</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2.</w:t>
      </w:r>
      <w:r w:rsidRPr="00EB0B3E">
        <w:rPr>
          <w:sz w:val="24"/>
          <w:szCs w:val="24"/>
          <w:lang w:val="bg-BG"/>
        </w:rPr>
        <w:t xml:space="preserve"> Да оказва съдействие на Изпълнителя за изпълнение на договора</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3.</w:t>
      </w:r>
      <w:r w:rsidRPr="00EB0B3E">
        <w:rPr>
          <w:sz w:val="24"/>
          <w:szCs w:val="24"/>
          <w:lang w:val="bg-BG"/>
        </w:rPr>
        <w:t xml:space="preserve"> Да заплати на </w:t>
      </w:r>
      <w:r w:rsidRPr="00EB0B3E">
        <w:rPr>
          <w:b/>
          <w:bCs/>
          <w:sz w:val="24"/>
          <w:szCs w:val="24"/>
          <w:lang w:val="bg-BG"/>
        </w:rPr>
        <w:t>ИЗПЪЛНИТЕЛЯ</w:t>
      </w:r>
      <w:r w:rsidRPr="00EB0B3E">
        <w:rPr>
          <w:sz w:val="24"/>
          <w:szCs w:val="24"/>
          <w:lang w:val="bg-BG"/>
        </w:rPr>
        <w:t xml:space="preserve"> в срок дължимото възнаграждение съгласно чл. 3, по реда на чл. 4 от настоящия договор.</w:t>
      </w:r>
    </w:p>
    <w:p w:rsidR="00B917EB" w:rsidRPr="00EB0B3E" w:rsidRDefault="00B917EB" w:rsidP="00A403CE">
      <w:pPr>
        <w:tabs>
          <w:tab w:val="left" w:pos="567"/>
        </w:tabs>
        <w:spacing w:after="120"/>
        <w:jc w:val="both"/>
        <w:rPr>
          <w:sz w:val="24"/>
          <w:szCs w:val="24"/>
          <w:lang w:val="bg-BG"/>
        </w:rPr>
      </w:pPr>
      <w:r w:rsidRPr="00EB0B3E">
        <w:rPr>
          <w:b/>
          <w:sz w:val="24"/>
          <w:szCs w:val="24"/>
          <w:lang w:val="bg-BG"/>
        </w:rPr>
        <w:t xml:space="preserve">Чл. 7. (1) </w:t>
      </w:r>
      <w:r w:rsidRPr="00EB0B3E">
        <w:rPr>
          <w:sz w:val="24"/>
          <w:szCs w:val="24"/>
          <w:lang w:val="bg-BG"/>
        </w:rPr>
        <w:t>При установяване на липси и/или доставка на некачествени материали, консумативи и лични предпазни средства Възложителят има право да направи рекламации, с които да откаже приемането на доставката и заплащането на част или на цялата стойност на доставката, докато Изпълнителят не изпълни задълженията си по договора.</w:t>
      </w:r>
    </w:p>
    <w:p w:rsidR="00B917EB" w:rsidRPr="00EB0B3E" w:rsidRDefault="00B917EB" w:rsidP="00A403CE">
      <w:pPr>
        <w:tabs>
          <w:tab w:val="left" w:pos="567"/>
        </w:tabs>
        <w:spacing w:after="120"/>
        <w:jc w:val="both"/>
        <w:rPr>
          <w:b/>
          <w:sz w:val="24"/>
          <w:szCs w:val="24"/>
          <w:lang w:val="bg-BG"/>
        </w:rPr>
      </w:pPr>
      <w:r w:rsidRPr="00A81A6D">
        <w:rPr>
          <w:b/>
          <w:sz w:val="24"/>
          <w:szCs w:val="24"/>
          <w:lang w:val="bg-BG"/>
        </w:rPr>
        <w:t>(2)</w:t>
      </w:r>
      <w:r w:rsidRPr="00EB0B3E">
        <w:rPr>
          <w:sz w:val="24"/>
          <w:szCs w:val="24"/>
          <w:lang w:val="bg-BG"/>
        </w:rPr>
        <w:t xml:space="preserve"> За установяване на отклоненията в качеството на доставката се съставя констативен протокол, подписан от упълномощените </w:t>
      </w:r>
      <w:r w:rsidRPr="00DB2C76">
        <w:rPr>
          <w:sz w:val="24"/>
          <w:szCs w:val="24"/>
          <w:lang w:val="bg-BG"/>
        </w:rPr>
        <w:t>лица от страните.</w:t>
      </w:r>
    </w:p>
    <w:p w:rsidR="00B917EB" w:rsidRPr="00EB0B3E" w:rsidRDefault="00B917EB" w:rsidP="00A403CE">
      <w:pPr>
        <w:tabs>
          <w:tab w:val="left" w:pos="567"/>
        </w:tabs>
        <w:spacing w:after="120"/>
        <w:jc w:val="both"/>
        <w:rPr>
          <w:sz w:val="24"/>
          <w:szCs w:val="24"/>
          <w:lang w:val="bg-BG"/>
        </w:rPr>
      </w:pPr>
      <w:r w:rsidRPr="00EB0B3E">
        <w:rPr>
          <w:b/>
          <w:sz w:val="24"/>
          <w:szCs w:val="24"/>
          <w:lang w:val="bg-BG"/>
        </w:rPr>
        <w:t xml:space="preserve">(3) </w:t>
      </w:r>
      <w:r w:rsidRPr="00EB0B3E">
        <w:rPr>
          <w:sz w:val="24"/>
          <w:szCs w:val="24"/>
          <w:lang w:val="bg-BG"/>
        </w:rPr>
        <w:t xml:space="preserve">Констатираните отклонения и недостатъци се отстраняват от Изпълнителя за негова сметка </w:t>
      </w:r>
      <w:r w:rsidRPr="00DB2C76">
        <w:rPr>
          <w:sz w:val="24"/>
          <w:szCs w:val="24"/>
          <w:lang w:val="bg-BG"/>
        </w:rPr>
        <w:t>съгласно чл. 7, ал.1 и ал.2 от договора.</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 xml:space="preserve"> Чл. 8. (1) ИЗПЪЛНИТЕЛЯТ</w:t>
      </w:r>
      <w:r w:rsidRPr="00EB0B3E">
        <w:rPr>
          <w:sz w:val="24"/>
          <w:szCs w:val="24"/>
          <w:lang w:val="bg-BG"/>
        </w:rPr>
        <w:t xml:space="preserve"> има право да:</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1.</w:t>
      </w:r>
      <w:r w:rsidRPr="00EB0B3E">
        <w:rPr>
          <w:sz w:val="24"/>
          <w:szCs w:val="24"/>
          <w:lang w:val="bg-BG"/>
        </w:rPr>
        <w:t xml:space="preserve"> да изиска и получи от Възложителя необходимото съдействие за осъществяване на доставката;</w:t>
      </w:r>
    </w:p>
    <w:p w:rsidR="00B917EB" w:rsidRPr="00EB0B3E" w:rsidRDefault="00B917EB" w:rsidP="00A403CE">
      <w:pPr>
        <w:tabs>
          <w:tab w:val="left" w:pos="567"/>
        </w:tabs>
        <w:spacing w:after="120"/>
        <w:jc w:val="both"/>
        <w:rPr>
          <w:sz w:val="24"/>
          <w:szCs w:val="24"/>
          <w:lang w:val="bg-BG"/>
        </w:rPr>
      </w:pPr>
      <w:r w:rsidRPr="00EB0B3E">
        <w:rPr>
          <w:b/>
          <w:sz w:val="24"/>
          <w:szCs w:val="24"/>
          <w:lang w:val="bg-BG"/>
        </w:rPr>
        <w:t>2.</w:t>
      </w:r>
      <w:r w:rsidRPr="00EB0B3E">
        <w:rPr>
          <w:sz w:val="24"/>
          <w:szCs w:val="24"/>
          <w:lang w:val="bg-BG"/>
        </w:rPr>
        <w:t xml:space="preserve"> иска от Възложителя да приеме доставката, изпълнена в съответствие с договореното;</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3.</w:t>
      </w:r>
      <w:r w:rsidRPr="00EB0B3E">
        <w:rPr>
          <w:sz w:val="24"/>
          <w:szCs w:val="24"/>
          <w:lang w:val="bg-BG"/>
        </w:rPr>
        <w:t xml:space="preserve"> да получи от Възложителя договорената </w:t>
      </w:r>
      <w:r>
        <w:rPr>
          <w:sz w:val="24"/>
          <w:szCs w:val="24"/>
          <w:lang w:val="bg-BG"/>
        </w:rPr>
        <w:t>възнаграждение съгласно чл.3 от настоящия договор</w:t>
      </w:r>
      <w:r w:rsidRPr="00EB0B3E">
        <w:rPr>
          <w:sz w:val="24"/>
          <w:szCs w:val="24"/>
          <w:lang w:val="bg-BG"/>
        </w:rPr>
        <w:t>.</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(2) ИЗПЪЛНИТЕЛЯТ</w:t>
      </w:r>
      <w:r w:rsidRPr="00EB0B3E">
        <w:rPr>
          <w:sz w:val="24"/>
          <w:szCs w:val="24"/>
          <w:lang w:val="bg-BG"/>
        </w:rPr>
        <w:t xml:space="preserve"> се задължава:</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1.</w:t>
      </w:r>
      <w:r w:rsidRPr="00EB0B3E">
        <w:rPr>
          <w:sz w:val="24"/>
          <w:szCs w:val="24"/>
          <w:lang w:val="bg-BG"/>
        </w:rPr>
        <w:t xml:space="preserve"> да извърши доставките качествено, в срок и обем, според изискванията на </w:t>
      </w:r>
      <w:r w:rsidRPr="00EB0B3E">
        <w:rPr>
          <w:b/>
          <w:bCs/>
          <w:sz w:val="24"/>
          <w:szCs w:val="24"/>
          <w:lang w:val="bg-BG"/>
        </w:rPr>
        <w:t>ВЪЗЛОЖИТЕЛЯ</w:t>
      </w:r>
      <w:r w:rsidRPr="00EB0B3E">
        <w:rPr>
          <w:sz w:val="24"/>
          <w:szCs w:val="24"/>
          <w:lang w:val="bg-BG"/>
        </w:rPr>
        <w:t>, както и да изпълнява всичките му нареждания по предмета на договора;</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 xml:space="preserve">2. </w:t>
      </w:r>
      <w:r w:rsidRPr="00EB0B3E">
        <w:rPr>
          <w:bCs/>
          <w:sz w:val="24"/>
          <w:szCs w:val="24"/>
          <w:lang w:val="bg-BG"/>
        </w:rPr>
        <w:t>да достави на посочения от Възложителя адрес</w:t>
      </w:r>
      <w:r w:rsidRPr="00EB0B3E">
        <w:rPr>
          <w:sz w:val="24"/>
          <w:szCs w:val="24"/>
          <w:lang w:val="bg-BG"/>
        </w:rPr>
        <w:t xml:space="preserve"> артикулите в подходяща опаковка за запазването им при транспортиране и съхранение в склад;</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 xml:space="preserve">3. </w:t>
      </w:r>
      <w:r w:rsidRPr="00EB0B3E">
        <w:rPr>
          <w:bCs/>
          <w:sz w:val="24"/>
          <w:szCs w:val="24"/>
          <w:lang w:val="bg-BG"/>
        </w:rPr>
        <w:t>да предостави гаранция за доставените артикули и да осигури възможност за рекламации, в случай че доставените артикули не отговарят на описанието, съгласно Каталога/ценовата листа, приложен към офертата;</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4.</w:t>
      </w:r>
      <w:r w:rsidRPr="00EB0B3E">
        <w:rPr>
          <w:sz w:val="24"/>
          <w:szCs w:val="24"/>
          <w:lang w:val="bg-BG"/>
        </w:rPr>
        <w:t xml:space="preserve"> в случай, че Възложителят ги изиска, да му предостави при доставката съответните сертификати или декларации за произход и качество за доставяните стоки, сертификати удостоверяващи съответствието на стоките със съответните стандарти и документ за оторизация от производителя или от официален представител за територията;</w:t>
      </w:r>
    </w:p>
    <w:p w:rsidR="00B917EB" w:rsidRPr="00EB0B3E" w:rsidRDefault="00B917EB" w:rsidP="00A403CE">
      <w:pPr>
        <w:tabs>
          <w:tab w:val="left" w:pos="567"/>
        </w:tabs>
        <w:spacing w:after="120"/>
        <w:jc w:val="both"/>
        <w:rPr>
          <w:sz w:val="24"/>
          <w:szCs w:val="24"/>
          <w:lang w:val="bg-BG"/>
        </w:rPr>
      </w:pPr>
      <w:r w:rsidRPr="00EB0B3E">
        <w:rPr>
          <w:b/>
          <w:sz w:val="24"/>
          <w:szCs w:val="24"/>
          <w:lang w:val="bg-BG"/>
        </w:rPr>
        <w:t>5</w:t>
      </w:r>
      <w:r w:rsidRPr="00EB0B3E">
        <w:rPr>
          <w:sz w:val="24"/>
          <w:szCs w:val="24"/>
          <w:lang w:val="bg-BG"/>
        </w:rPr>
        <w:t xml:space="preserve">. да изпълни задълженията си при постъпила рекламация  </w:t>
      </w:r>
      <w:r w:rsidRPr="00A81A6D">
        <w:rPr>
          <w:sz w:val="24"/>
          <w:szCs w:val="24"/>
          <w:lang w:val="bg-BG"/>
        </w:rPr>
        <w:t>по чл. 7 от договора;</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6.</w:t>
      </w:r>
      <w:r w:rsidRPr="00EB0B3E">
        <w:rPr>
          <w:sz w:val="24"/>
          <w:szCs w:val="24"/>
          <w:lang w:val="bg-BG"/>
        </w:rPr>
        <w:t xml:space="preserve"> Да осигури на </w:t>
      </w:r>
      <w:r w:rsidRPr="00EB0B3E">
        <w:rPr>
          <w:b/>
          <w:bCs/>
          <w:sz w:val="24"/>
          <w:szCs w:val="24"/>
          <w:lang w:val="bg-BG"/>
        </w:rPr>
        <w:t>ВЪЗЛОЖИТЕЛЯ</w:t>
      </w:r>
      <w:r w:rsidRPr="00EB0B3E">
        <w:rPr>
          <w:sz w:val="24"/>
          <w:szCs w:val="24"/>
          <w:lang w:val="bg-BG"/>
        </w:rPr>
        <w:t xml:space="preserve"> и на всяко лице, упълномощено от него, достъп по всяко приемливо време до документацията, свързана с извършените услуги, за извършване на проверки и изготвяне на копия, за времето на изпълнение на договора и след това.</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7.</w:t>
      </w:r>
      <w:r w:rsidRPr="00EB0B3E">
        <w:rPr>
          <w:sz w:val="24"/>
          <w:szCs w:val="24"/>
          <w:lang w:val="bg-BG"/>
        </w:rPr>
        <w:t xml:space="preserve"> Да води подробна, точна и редовна счетоводна и друга отчетна документация за извършените услуги и разходи по настоящия договор, в съответствие с изискванията на общностното и националното законодателство, в съответствие с националните и международни счетоводни стандарти, която да подлежи на точно идентифициране на проверка. Да съхранява всички документи във връзка с настоящата поръчка за срок от 3 (три) години след приключване на проекта. </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8.</w:t>
      </w:r>
      <w:r w:rsidRPr="00EB0B3E">
        <w:rPr>
          <w:sz w:val="24"/>
          <w:szCs w:val="24"/>
          <w:lang w:val="bg-BG"/>
        </w:rPr>
        <w:t xml:space="preserve"> Да следи и докладва на </w:t>
      </w:r>
      <w:r w:rsidRPr="00EB0B3E">
        <w:rPr>
          <w:b/>
          <w:sz w:val="24"/>
          <w:szCs w:val="24"/>
          <w:lang w:val="bg-BG"/>
        </w:rPr>
        <w:t>ВЪЗЛОЖИТЕЛЯ</w:t>
      </w:r>
      <w:r w:rsidRPr="00EB0B3E">
        <w:rPr>
          <w:sz w:val="24"/>
          <w:szCs w:val="24"/>
          <w:lang w:val="bg-BG"/>
        </w:rPr>
        <w:t xml:space="preserve"> за нередности при изпълнението на договора в срок до 5 работни дни от установяване на нередността. В случай на установена нередност, </w:t>
      </w:r>
      <w:r w:rsidRPr="00EB0B3E">
        <w:rPr>
          <w:b/>
          <w:bCs/>
          <w:sz w:val="24"/>
          <w:szCs w:val="24"/>
          <w:lang w:val="bg-BG"/>
        </w:rPr>
        <w:t xml:space="preserve">ИЗПЪЛНИТЕЛЯТ </w:t>
      </w:r>
      <w:r w:rsidRPr="00EB0B3E">
        <w:rPr>
          <w:sz w:val="24"/>
          <w:szCs w:val="24"/>
          <w:lang w:val="bg-BG"/>
        </w:rPr>
        <w:t xml:space="preserve">е длъжен да възстанови на </w:t>
      </w:r>
      <w:r w:rsidRPr="00EB0B3E">
        <w:rPr>
          <w:b/>
          <w:bCs/>
          <w:sz w:val="24"/>
          <w:szCs w:val="24"/>
          <w:lang w:val="bg-BG"/>
        </w:rPr>
        <w:t xml:space="preserve">ВЪЗЛОЖИТЕЛЯ </w:t>
      </w:r>
      <w:r w:rsidRPr="00EB0B3E">
        <w:rPr>
          <w:sz w:val="24"/>
          <w:szCs w:val="24"/>
          <w:lang w:val="bg-BG"/>
        </w:rPr>
        <w:t>всички неправомерно изплатени суми, заедно с дължимите лихви.</w:t>
      </w:r>
    </w:p>
    <w:p w:rsidR="00B917EB" w:rsidRPr="00EB0B3E" w:rsidRDefault="00B917EB" w:rsidP="00A403CE">
      <w:pPr>
        <w:tabs>
          <w:tab w:val="left" w:pos="567"/>
        </w:tabs>
        <w:spacing w:after="120"/>
        <w:jc w:val="both"/>
        <w:rPr>
          <w:sz w:val="24"/>
          <w:szCs w:val="24"/>
          <w:lang w:val="bg-BG"/>
        </w:rPr>
      </w:pPr>
      <w:r>
        <w:rPr>
          <w:b/>
          <w:bCs/>
          <w:sz w:val="24"/>
          <w:szCs w:val="24"/>
          <w:lang w:val="bg-BG"/>
        </w:rPr>
        <w:t>9</w:t>
      </w:r>
      <w:r w:rsidRPr="00EB0B3E">
        <w:rPr>
          <w:b/>
          <w:bCs/>
          <w:sz w:val="24"/>
          <w:szCs w:val="24"/>
          <w:lang w:val="bg-BG"/>
        </w:rPr>
        <w:t>.</w:t>
      </w:r>
      <w:r w:rsidRPr="00EB0B3E">
        <w:rPr>
          <w:sz w:val="24"/>
          <w:szCs w:val="24"/>
          <w:lang w:val="bg-BG"/>
        </w:rPr>
        <w:t xml:space="preserve"> Да информира </w:t>
      </w:r>
      <w:r w:rsidRPr="00EB0B3E">
        <w:rPr>
          <w:b/>
          <w:bCs/>
          <w:sz w:val="24"/>
          <w:szCs w:val="24"/>
          <w:lang w:val="bg-BG"/>
        </w:rPr>
        <w:t xml:space="preserve">ВЪЗЛОЖИТЕЛЯ </w:t>
      </w:r>
      <w:r w:rsidRPr="00EB0B3E">
        <w:rPr>
          <w:sz w:val="24"/>
          <w:szCs w:val="24"/>
          <w:lang w:val="bg-BG"/>
        </w:rPr>
        <w:t>за възникнали проблеми при изпълнението на договора и за предприетите мерки за тяхното разрешаване.</w:t>
      </w:r>
    </w:p>
    <w:p w:rsidR="00B917EB" w:rsidRPr="00EB0B3E" w:rsidRDefault="00B917EB" w:rsidP="00A403CE">
      <w:pPr>
        <w:tabs>
          <w:tab w:val="left" w:pos="567"/>
        </w:tabs>
        <w:spacing w:after="120"/>
        <w:jc w:val="both"/>
        <w:rPr>
          <w:b/>
          <w:bCs/>
          <w:sz w:val="24"/>
          <w:szCs w:val="24"/>
          <w:lang w:val="bg-BG"/>
        </w:rPr>
      </w:pPr>
    </w:p>
    <w:p w:rsidR="00B917EB" w:rsidRPr="00EB0B3E" w:rsidRDefault="00B917EB" w:rsidP="009551FE">
      <w:pPr>
        <w:tabs>
          <w:tab w:val="left" w:pos="567"/>
        </w:tabs>
        <w:spacing w:after="120"/>
        <w:ind w:left="60"/>
        <w:jc w:val="center"/>
        <w:rPr>
          <w:b/>
          <w:bCs/>
          <w:sz w:val="24"/>
          <w:szCs w:val="24"/>
          <w:lang w:val="bg-BG"/>
        </w:rPr>
      </w:pPr>
      <w:r>
        <w:rPr>
          <w:b/>
          <w:bCs/>
          <w:sz w:val="24"/>
          <w:szCs w:val="24"/>
          <w:lang w:val="en-US"/>
        </w:rPr>
        <w:t xml:space="preserve">VI. </w:t>
      </w:r>
      <w:r w:rsidRPr="00EB0B3E">
        <w:rPr>
          <w:b/>
          <w:bCs/>
          <w:sz w:val="24"/>
          <w:szCs w:val="24"/>
          <w:lang w:val="bg-BG"/>
        </w:rPr>
        <w:t>ПРИЕМАНЕ</w:t>
      </w:r>
    </w:p>
    <w:p w:rsidR="00B917EB" w:rsidRPr="00EB0B3E" w:rsidRDefault="00B917EB" w:rsidP="005C6723">
      <w:pPr>
        <w:tabs>
          <w:tab w:val="left" w:pos="567"/>
        </w:tabs>
        <w:spacing w:after="120"/>
        <w:ind w:left="780"/>
        <w:rPr>
          <w:b/>
          <w:bCs/>
          <w:sz w:val="24"/>
          <w:szCs w:val="24"/>
          <w:lang w:val="bg-BG"/>
        </w:rPr>
      </w:pPr>
    </w:p>
    <w:p w:rsidR="00B917EB" w:rsidRPr="00EB0B3E" w:rsidRDefault="00B917EB" w:rsidP="000E2EEF">
      <w:pPr>
        <w:pStyle w:val="Bodytext41"/>
        <w:shd w:val="clear" w:color="auto" w:fill="auto"/>
        <w:tabs>
          <w:tab w:val="left" w:pos="567"/>
        </w:tabs>
        <w:spacing w:after="120" w:line="240" w:lineRule="auto"/>
        <w:ind w:firstLine="0"/>
        <w:jc w:val="both"/>
        <w:rPr>
          <w:rFonts w:ascii="Times New Roman" w:eastAsia="Batang" w:hAnsi="Times New Roman"/>
          <w:i w:val="0"/>
          <w:iCs/>
          <w:sz w:val="24"/>
          <w:szCs w:val="24"/>
          <w:lang w:eastAsia="ar-SA"/>
        </w:rPr>
      </w:pPr>
      <w:r w:rsidRPr="00EB0B3E">
        <w:rPr>
          <w:rFonts w:ascii="Times New Roman" w:hAnsi="Times New Roman"/>
          <w:b/>
          <w:bCs/>
          <w:i w:val="0"/>
          <w:iCs/>
          <w:sz w:val="24"/>
          <w:szCs w:val="24"/>
          <w:lang/>
        </w:rPr>
        <w:t xml:space="preserve">Чл. 7. (1) </w:t>
      </w:r>
      <w:r w:rsidRPr="00EB0B3E">
        <w:rPr>
          <w:rFonts w:ascii="Times New Roman" w:eastAsia="Batang" w:hAnsi="Times New Roman"/>
          <w:i w:val="0"/>
          <w:iCs/>
          <w:sz w:val="24"/>
          <w:szCs w:val="24"/>
          <w:lang w:eastAsia="ar-SA"/>
        </w:rPr>
        <w:t xml:space="preserve">Предаването на заявените материали, консумативи и лични предпазни средства от </w:t>
      </w:r>
      <w:r w:rsidRPr="00A81A6D">
        <w:rPr>
          <w:rFonts w:ascii="Times New Roman" w:eastAsia="Batang" w:hAnsi="Times New Roman"/>
          <w:b/>
          <w:i w:val="0"/>
          <w:iCs/>
          <w:caps/>
          <w:sz w:val="24"/>
          <w:szCs w:val="24"/>
          <w:lang w:eastAsia="ar-SA"/>
        </w:rPr>
        <w:t>Изпълнителя</w:t>
      </w:r>
      <w:r w:rsidRPr="00EB0B3E">
        <w:rPr>
          <w:rFonts w:ascii="Times New Roman" w:eastAsia="Batang" w:hAnsi="Times New Roman"/>
          <w:i w:val="0"/>
          <w:iCs/>
          <w:sz w:val="24"/>
          <w:szCs w:val="24"/>
          <w:lang w:eastAsia="ar-SA"/>
        </w:rPr>
        <w:t xml:space="preserve"> на </w:t>
      </w:r>
      <w:r w:rsidRPr="00A81A6D">
        <w:rPr>
          <w:rFonts w:ascii="Times New Roman" w:eastAsia="Batang" w:hAnsi="Times New Roman"/>
          <w:b/>
          <w:i w:val="0"/>
          <w:iCs/>
          <w:caps/>
          <w:sz w:val="24"/>
          <w:szCs w:val="24"/>
          <w:lang w:eastAsia="ar-SA"/>
        </w:rPr>
        <w:t>Възложителя</w:t>
      </w:r>
      <w:r w:rsidRPr="00EB0B3E">
        <w:rPr>
          <w:rFonts w:ascii="Times New Roman" w:eastAsia="Batang" w:hAnsi="Times New Roman"/>
          <w:i w:val="0"/>
          <w:iCs/>
          <w:sz w:val="24"/>
          <w:szCs w:val="24"/>
          <w:lang w:eastAsia="ar-SA"/>
        </w:rPr>
        <w:t xml:space="preserve"> се удостоверява с приемо-предавателен протокол, подписан в 2 (два) екземпляра от упълномощени лица на страните по договора. </w:t>
      </w:r>
    </w:p>
    <w:p w:rsidR="00B917EB" w:rsidRPr="00EB0B3E" w:rsidRDefault="00B917EB" w:rsidP="000E2EEF">
      <w:pPr>
        <w:pStyle w:val="Bodytext41"/>
        <w:shd w:val="clear" w:color="auto" w:fill="auto"/>
        <w:tabs>
          <w:tab w:val="left" w:pos="567"/>
        </w:tabs>
        <w:spacing w:after="120" w:line="240" w:lineRule="auto"/>
        <w:ind w:firstLine="0"/>
        <w:jc w:val="both"/>
        <w:rPr>
          <w:rFonts w:ascii="Times New Roman" w:eastAsia="Batang" w:hAnsi="Times New Roman"/>
          <w:i w:val="0"/>
          <w:iCs/>
          <w:sz w:val="24"/>
          <w:szCs w:val="24"/>
          <w:lang w:eastAsia="ar-SA"/>
        </w:rPr>
      </w:pPr>
      <w:r w:rsidRPr="00A81A6D">
        <w:rPr>
          <w:rFonts w:ascii="Times New Roman" w:eastAsia="Batang" w:hAnsi="Times New Roman"/>
          <w:b/>
          <w:i w:val="0"/>
          <w:iCs/>
          <w:sz w:val="24"/>
          <w:szCs w:val="24"/>
          <w:lang w:eastAsia="ar-SA"/>
        </w:rPr>
        <w:t>(2)</w:t>
      </w:r>
      <w:r w:rsidRPr="00EB0B3E">
        <w:rPr>
          <w:rFonts w:ascii="Times New Roman" w:eastAsia="Batang" w:hAnsi="Times New Roman"/>
          <w:i w:val="0"/>
          <w:iCs/>
          <w:sz w:val="24"/>
          <w:szCs w:val="24"/>
          <w:lang w:eastAsia="ar-SA"/>
        </w:rPr>
        <w:t xml:space="preserve"> Приемането на доставката се извършва само ако отговаря на изискванията по настоящия договор.</w:t>
      </w:r>
    </w:p>
    <w:p w:rsidR="00B917EB" w:rsidRPr="00EB0B3E" w:rsidRDefault="00B917EB" w:rsidP="000E2EEF">
      <w:pPr>
        <w:pStyle w:val="Bodytext41"/>
        <w:shd w:val="clear" w:color="auto" w:fill="auto"/>
        <w:tabs>
          <w:tab w:val="left" w:pos="567"/>
        </w:tabs>
        <w:spacing w:after="120" w:line="240" w:lineRule="auto"/>
        <w:ind w:firstLine="0"/>
        <w:jc w:val="both"/>
        <w:rPr>
          <w:rFonts w:ascii="Times New Roman" w:eastAsia="Batang" w:hAnsi="Times New Roman"/>
          <w:i w:val="0"/>
          <w:iCs/>
          <w:sz w:val="24"/>
          <w:szCs w:val="24"/>
          <w:lang w:eastAsia="ar-SA"/>
        </w:rPr>
      </w:pPr>
      <w:r w:rsidRPr="00A81A6D">
        <w:rPr>
          <w:rFonts w:ascii="Times New Roman" w:eastAsia="Batang" w:hAnsi="Times New Roman"/>
          <w:b/>
          <w:i w:val="0"/>
          <w:iCs/>
          <w:sz w:val="24"/>
          <w:szCs w:val="24"/>
          <w:lang w:eastAsia="ar-SA"/>
        </w:rPr>
        <w:t>(3)</w:t>
      </w:r>
      <w:r w:rsidRPr="00EB0B3E">
        <w:rPr>
          <w:rFonts w:ascii="Times New Roman" w:eastAsia="Batang" w:hAnsi="Times New Roman"/>
          <w:i w:val="0"/>
          <w:iCs/>
          <w:sz w:val="24"/>
          <w:szCs w:val="24"/>
          <w:lang w:eastAsia="ar-SA"/>
        </w:rPr>
        <w:t xml:space="preserve"> Рекламации относно качеството и скрити дефекти </w:t>
      </w:r>
      <w:r>
        <w:rPr>
          <w:rFonts w:ascii="Times New Roman" w:eastAsia="Batang" w:hAnsi="Times New Roman"/>
          <w:i w:val="0"/>
          <w:iCs/>
          <w:sz w:val="24"/>
          <w:szCs w:val="24"/>
          <w:lang w:eastAsia="ar-SA"/>
        </w:rPr>
        <w:t xml:space="preserve">могат да бъдат направени </w:t>
      </w:r>
      <w:r w:rsidRPr="00EB0B3E">
        <w:rPr>
          <w:rFonts w:ascii="Times New Roman" w:eastAsia="Batang" w:hAnsi="Times New Roman"/>
          <w:i w:val="0"/>
          <w:iCs/>
          <w:sz w:val="24"/>
          <w:szCs w:val="24"/>
          <w:lang w:eastAsia="ar-SA"/>
        </w:rPr>
        <w:t>в срок от 1</w:t>
      </w:r>
      <w:r>
        <w:rPr>
          <w:rFonts w:ascii="Times New Roman" w:eastAsia="Batang" w:hAnsi="Times New Roman"/>
          <w:i w:val="0"/>
          <w:iCs/>
          <w:sz w:val="24"/>
          <w:szCs w:val="24"/>
          <w:lang w:eastAsia="ar-SA"/>
        </w:rPr>
        <w:t>0 (десет</w:t>
      </w:r>
      <w:r w:rsidRPr="00EB0B3E">
        <w:rPr>
          <w:rFonts w:ascii="Times New Roman" w:eastAsia="Batang" w:hAnsi="Times New Roman"/>
          <w:i w:val="0"/>
          <w:iCs/>
          <w:sz w:val="24"/>
          <w:szCs w:val="24"/>
          <w:lang w:eastAsia="ar-SA"/>
        </w:rPr>
        <w:t xml:space="preserve">) </w:t>
      </w:r>
      <w:r>
        <w:rPr>
          <w:rFonts w:ascii="Times New Roman" w:eastAsia="Batang" w:hAnsi="Times New Roman"/>
          <w:i w:val="0"/>
          <w:iCs/>
          <w:sz w:val="24"/>
          <w:szCs w:val="24"/>
          <w:lang w:eastAsia="ar-SA"/>
        </w:rPr>
        <w:t>дни</w:t>
      </w:r>
      <w:r w:rsidRPr="00EB0B3E">
        <w:rPr>
          <w:rFonts w:ascii="Times New Roman" w:eastAsia="Batang" w:hAnsi="Times New Roman"/>
          <w:i w:val="0"/>
          <w:iCs/>
          <w:sz w:val="24"/>
          <w:szCs w:val="24"/>
          <w:lang w:eastAsia="ar-SA"/>
        </w:rPr>
        <w:t xml:space="preserve"> от датата на подписване на приемо-предавателния протокол. В случай, че </w:t>
      </w:r>
      <w:r w:rsidRPr="00A81A6D">
        <w:rPr>
          <w:rFonts w:ascii="Times New Roman" w:eastAsia="Batang" w:hAnsi="Times New Roman"/>
          <w:b/>
          <w:i w:val="0"/>
          <w:iCs/>
          <w:caps/>
          <w:sz w:val="24"/>
          <w:szCs w:val="24"/>
          <w:lang w:eastAsia="ar-SA"/>
        </w:rPr>
        <w:t>Възложителят</w:t>
      </w:r>
      <w:r w:rsidRPr="00EB0B3E">
        <w:rPr>
          <w:rFonts w:ascii="Times New Roman" w:eastAsia="Batang" w:hAnsi="Times New Roman"/>
          <w:i w:val="0"/>
          <w:iCs/>
          <w:sz w:val="24"/>
          <w:szCs w:val="24"/>
          <w:lang w:eastAsia="ar-SA"/>
        </w:rPr>
        <w:t xml:space="preserve"> установи недостатък или дефект на даден артикул по време на неговото приемане, той има право да не приема съответния артикул и да го върне незабавно на Изпълнителя. В срока за рекламация Възложителят има право да предявява претенции към качеството на съответния артикул, в случай че артикулът не изпълнява функциите си по предназначение или има скрити дефекти. Изпълнителят е длъжен да отстрани дефектите или да замени артикулът с нов в рамките на 3 (три) работни дни от получаването на рекламацията.</w:t>
      </w:r>
    </w:p>
    <w:p w:rsidR="00B917EB" w:rsidRPr="00EB0B3E" w:rsidRDefault="00B917EB" w:rsidP="00A403CE">
      <w:pPr>
        <w:tabs>
          <w:tab w:val="left" w:pos="567"/>
        </w:tabs>
        <w:spacing w:after="120"/>
        <w:jc w:val="both"/>
        <w:rPr>
          <w:sz w:val="24"/>
          <w:szCs w:val="24"/>
          <w:lang w:val="bg-BG"/>
        </w:rPr>
      </w:pPr>
    </w:p>
    <w:p w:rsidR="00B917EB" w:rsidRPr="00EB0B3E" w:rsidRDefault="00B917EB" w:rsidP="00A403CE">
      <w:pPr>
        <w:tabs>
          <w:tab w:val="left" w:pos="567"/>
        </w:tabs>
        <w:spacing w:after="120"/>
        <w:jc w:val="center"/>
        <w:rPr>
          <w:b/>
          <w:bCs/>
          <w:sz w:val="24"/>
          <w:szCs w:val="24"/>
          <w:lang w:val="bg-BG"/>
        </w:rPr>
      </w:pPr>
      <w:r w:rsidRPr="00EB0B3E">
        <w:rPr>
          <w:b/>
          <w:bCs/>
          <w:sz w:val="24"/>
          <w:szCs w:val="24"/>
          <w:lang w:val="bg-BG"/>
        </w:rPr>
        <w:t>VII</w:t>
      </w:r>
      <w:r w:rsidRPr="00EB0B3E">
        <w:rPr>
          <w:b/>
          <w:bCs/>
          <w:spacing w:val="6"/>
          <w:sz w:val="24"/>
          <w:szCs w:val="24"/>
          <w:lang w:val="bg-BG"/>
        </w:rPr>
        <w:t xml:space="preserve">. </w:t>
      </w:r>
      <w:r w:rsidRPr="00EB0B3E">
        <w:rPr>
          <w:b/>
          <w:bCs/>
          <w:sz w:val="24"/>
          <w:szCs w:val="24"/>
          <w:lang w:val="bg-BG"/>
        </w:rPr>
        <w:t>НЕИЗПЪЛНЕНИЕ. ОТГОВОРНОСТ ЗА НЕИЗПЪЛНЕНИЕ</w:t>
      </w:r>
    </w:p>
    <w:p w:rsidR="00B917EB" w:rsidRPr="00EB0B3E" w:rsidRDefault="00B917EB" w:rsidP="00A403CE">
      <w:pPr>
        <w:tabs>
          <w:tab w:val="left" w:pos="567"/>
        </w:tabs>
        <w:spacing w:after="120"/>
        <w:jc w:val="center"/>
        <w:rPr>
          <w:b/>
          <w:bCs/>
          <w:sz w:val="24"/>
          <w:szCs w:val="24"/>
          <w:lang w:val="bg-BG"/>
        </w:rPr>
      </w:pPr>
    </w:p>
    <w:p w:rsidR="00B917EB" w:rsidRPr="00EB0B3E" w:rsidRDefault="00B917EB" w:rsidP="00A403CE">
      <w:pPr>
        <w:shd w:val="clear" w:color="auto" w:fill="FFFFFF"/>
        <w:tabs>
          <w:tab w:val="left" w:pos="567"/>
        </w:tabs>
        <w:spacing w:after="120"/>
        <w:jc w:val="both"/>
        <w:rPr>
          <w:sz w:val="24"/>
          <w:szCs w:val="24"/>
          <w:lang w:val="bg-BG"/>
        </w:rPr>
      </w:pPr>
      <w:r w:rsidRPr="00EB0B3E">
        <w:rPr>
          <w:b/>
          <w:bCs/>
          <w:spacing w:val="-5"/>
          <w:sz w:val="24"/>
          <w:szCs w:val="24"/>
          <w:lang w:val="bg-BG"/>
        </w:rPr>
        <w:t xml:space="preserve">Чл.8. </w:t>
      </w:r>
      <w:r w:rsidRPr="00EB0B3E">
        <w:rPr>
          <w:b/>
          <w:bCs/>
          <w:sz w:val="24"/>
          <w:szCs w:val="24"/>
          <w:lang w:val="bg-BG"/>
        </w:rPr>
        <w:t>ИЗПЪЛНИТЕЛЯТ</w:t>
      </w:r>
      <w:r w:rsidRPr="00EB0B3E">
        <w:rPr>
          <w:sz w:val="24"/>
          <w:szCs w:val="24"/>
          <w:lang w:val="bg-BG"/>
        </w:rPr>
        <w:t xml:space="preserve"> носи отговорност за неточното и некачествено изпълнение на дейностите по този договор.</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Чл.9 (1)</w:t>
      </w:r>
      <w:r w:rsidRPr="00EB0B3E">
        <w:rPr>
          <w:sz w:val="24"/>
          <w:szCs w:val="24"/>
          <w:lang w:val="bg-BG"/>
        </w:rPr>
        <w:t xml:space="preserve"> Ако </w:t>
      </w:r>
      <w:r w:rsidRPr="00EB0B3E">
        <w:rPr>
          <w:b/>
          <w:bCs/>
          <w:sz w:val="24"/>
          <w:szCs w:val="24"/>
          <w:lang w:val="bg-BG"/>
        </w:rPr>
        <w:t>ИЗПЪЛНИТЕЛЯТ</w:t>
      </w:r>
      <w:r w:rsidRPr="00EB0B3E">
        <w:rPr>
          <w:sz w:val="24"/>
          <w:szCs w:val="24"/>
          <w:lang w:val="bg-BG"/>
        </w:rPr>
        <w:t xml:space="preserve"> не изпълни възложената доставка или част от нея, или изискванията за нея съгласно договора, или не изпълни други договорени дейности в установения с договора срок, същият дължи на </w:t>
      </w:r>
      <w:r w:rsidRPr="00EB0B3E">
        <w:rPr>
          <w:b/>
          <w:bCs/>
          <w:sz w:val="24"/>
          <w:szCs w:val="24"/>
          <w:lang w:val="bg-BG"/>
        </w:rPr>
        <w:t xml:space="preserve">ВЪЗЛОЖИТЕЛЯ </w:t>
      </w:r>
      <w:r w:rsidRPr="00EB0B3E">
        <w:rPr>
          <w:sz w:val="24"/>
          <w:szCs w:val="24"/>
          <w:lang w:val="bg-BG"/>
        </w:rPr>
        <w:t>неустойка в размер на законната лихва за всеки просрочен ден, но не повече от 10 % (десет на сто) от цената на договора.</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(2)</w:t>
      </w:r>
      <w:r w:rsidRPr="00EB0B3E">
        <w:rPr>
          <w:sz w:val="24"/>
          <w:szCs w:val="24"/>
          <w:lang w:val="bg-BG"/>
        </w:rPr>
        <w:t xml:space="preserve"> За неизпълнението на други задължения по договора неизправната страна дължи на изправната неустойка в размер до 10 % (десет на сто) от цената по договора. Страната, която е понесла вреди от неизпълнението може да търси обезщетение и за по-големи вреди.</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Чл. 10. (1) ИЗПЪЛНИТЕЛЯТ</w:t>
      </w:r>
      <w:r w:rsidRPr="00EB0B3E">
        <w:rPr>
          <w:sz w:val="24"/>
          <w:szCs w:val="24"/>
          <w:lang w:val="bg-BG"/>
        </w:rPr>
        <w:t xml:space="preserve"> превежда неустойките по настоящия договор, както и подлежащите на възстановяване от него неусвоени средства по банкова сметка на </w:t>
      </w:r>
      <w:r w:rsidRPr="00EB0B3E">
        <w:rPr>
          <w:b/>
          <w:bCs/>
          <w:sz w:val="24"/>
          <w:szCs w:val="24"/>
          <w:lang w:val="bg-BG"/>
        </w:rPr>
        <w:t>ВЪЗЛОЖИТЕЛЯ</w:t>
      </w:r>
      <w:r w:rsidRPr="00EB0B3E">
        <w:rPr>
          <w:sz w:val="24"/>
          <w:szCs w:val="24"/>
          <w:lang w:val="bg-BG"/>
        </w:rPr>
        <w:t>, посочена в чл. 4, ал. 4.</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(2) ВЪЗЛОЖИТЕЛЯТ</w:t>
      </w:r>
      <w:r w:rsidRPr="00EB0B3E">
        <w:rPr>
          <w:sz w:val="24"/>
          <w:szCs w:val="24"/>
          <w:lang w:val="bg-BG"/>
        </w:rPr>
        <w:t xml:space="preserve"> има право да удържи начислените неустойки от последващото дължимо по договора плащане.</w:t>
      </w:r>
    </w:p>
    <w:p w:rsidR="00B917EB" w:rsidRPr="00EB0B3E" w:rsidRDefault="00B917EB" w:rsidP="00A403CE">
      <w:pPr>
        <w:tabs>
          <w:tab w:val="left" w:pos="567"/>
        </w:tabs>
        <w:spacing w:after="120"/>
        <w:jc w:val="both"/>
        <w:rPr>
          <w:sz w:val="24"/>
          <w:szCs w:val="24"/>
          <w:lang w:val="bg-BG"/>
        </w:rPr>
      </w:pPr>
      <w:r w:rsidRPr="00EB0B3E">
        <w:rPr>
          <w:b/>
          <w:bCs/>
          <w:spacing w:val="-5"/>
          <w:sz w:val="24"/>
          <w:szCs w:val="24"/>
          <w:lang w:val="bg-BG"/>
        </w:rPr>
        <w:t>Чл. 11.</w:t>
      </w:r>
      <w:r w:rsidRPr="00EB0B3E">
        <w:rPr>
          <w:b/>
          <w:bCs/>
          <w:sz w:val="24"/>
          <w:szCs w:val="24"/>
          <w:lang w:val="bg-BG"/>
        </w:rPr>
        <w:t>(1)</w:t>
      </w:r>
      <w:r w:rsidRPr="00EB0B3E">
        <w:rPr>
          <w:sz w:val="24"/>
          <w:szCs w:val="24"/>
          <w:lang w:val="bg-BG"/>
        </w:rPr>
        <w:t xml:space="preserve"> В случай, че на </w:t>
      </w:r>
      <w:r w:rsidRPr="00EB0B3E">
        <w:rPr>
          <w:b/>
          <w:bCs/>
          <w:sz w:val="24"/>
          <w:szCs w:val="24"/>
          <w:lang w:val="bg-BG"/>
        </w:rPr>
        <w:t>ВЪЗЛОЖИТЕЛЯ</w:t>
      </w:r>
      <w:r w:rsidRPr="00EB0B3E">
        <w:rPr>
          <w:sz w:val="24"/>
          <w:szCs w:val="24"/>
          <w:lang w:val="bg-BG"/>
        </w:rPr>
        <w:t xml:space="preserve"> бъдат наложени финансови корекции, поради некачествено изпълнение на възложените дейности или друго виновно неизпълнение от страна на </w:t>
      </w:r>
      <w:r w:rsidRPr="00EB0B3E">
        <w:rPr>
          <w:b/>
          <w:bCs/>
          <w:sz w:val="24"/>
          <w:szCs w:val="24"/>
          <w:lang w:val="bg-BG"/>
        </w:rPr>
        <w:t>ИЗПЪЛНИТЕЛЯ</w:t>
      </w:r>
      <w:r w:rsidRPr="00EB0B3E">
        <w:rPr>
          <w:sz w:val="24"/>
          <w:szCs w:val="24"/>
          <w:lang w:val="bg-BG"/>
        </w:rPr>
        <w:t xml:space="preserve">, последният дължи на </w:t>
      </w:r>
      <w:r w:rsidRPr="00EB0B3E">
        <w:rPr>
          <w:b/>
          <w:bCs/>
          <w:sz w:val="24"/>
          <w:szCs w:val="24"/>
          <w:lang w:val="bg-BG"/>
        </w:rPr>
        <w:t>ВЪЗЛОЖИТЕЛЯ</w:t>
      </w:r>
      <w:r w:rsidRPr="00EB0B3E">
        <w:rPr>
          <w:sz w:val="24"/>
          <w:szCs w:val="24"/>
          <w:lang w:val="bg-BG"/>
        </w:rPr>
        <w:t xml:space="preserve"> неустойка в размер на наложената финансова корекция. </w:t>
      </w:r>
      <w:r w:rsidRPr="00EB0B3E">
        <w:rPr>
          <w:b/>
          <w:bCs/>
          <w:sz w:val="24"/>
          <w:szCs w:val="24"/>
          <w:lang w:val="bg-BG"/>
        </w:rPr>
        <w:t>ИЗПЪЛНИТЕЛЯТ</w:t>
      </w:r>
      <w:r w:rsidRPr="00EB0B3E">
        <w:rPr>
          <w:sz w:val="24"/>
          <w:szCs w:val="24"/>
          <w:lang w:val="bg-BG"/>
        </w:rPr>
        <w:t xml:space="preserve"> се задължава да заплати на </w:t>
      </w:r>
      <w:r w:rsidRPr="00EB0B3E">
        <w:rPr>
          <w:b/>
          <w:bCs/>
          <w:sz w:val="24"/>
          <w:szCs w:val="24"/>
          <w:lang w:val="bg-BG"/>
        </w:rPr>
        <w:t>ВЪЗЛОЖИТЕЛЯ</w:t>
      </w:r>
      <w:r w:rsidRPr="00EB0B3E">
        <w:rPr>
          <w:sz w:val="24"/>
          <w:szCs w:val="24"/>
          <w:lang w:val="bg-BG"/>
        </w:rPr>
        <w:t xml:space="preserve"> съответните дължими суми в срок от 5 (пет) работни дни след получаване на искане за това.</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(2)</w:t>
      </w:r>
      <w:r w:rsidRPr="00EB0B3E">
        <w:rPr>
          <w:sz w:val="24"/>
          <w:szCs w:val="24"/>
          <w:lang w:val="bg-BG"/>
        </w:rPr>
        <w:t xml:space="preserve"> В случай, че </w:t>
      </w:r>
      <w:r w:rsidRPr="00EB0B3E">
        <w:rPr>
          <w:b/>
          <w:bCs/>
          <w:sz w:val="24"/>
          <w:szCs w:val="24"/>
          <w:lang w:val="bg-BG"/>
        </w:rPr>
        <w:t>ИЗПЪЛНИТЕЛЯТ</w:t>
      </w:r>
      <w:r w:rsidRPr="00EB0B3E">
        <w:rPr>
          <w:sz w:val="24"/>
          <w:szCs w:val="24"/>
          <w:lang w:val="bg-BG"/>
        </w:rPr>
        <w:t xml:space="preserve"> не заплати неустойките в упоменатия срок, </w:t>
      </w:r>
      <w:r w:rsidRPr="00EB0B3E">
        <w:rPr>
          <w:b/>
          <w:bCs/>
          <w:sz w:val="24"/>
          <w:szCs w:val="24"/>
          <w:lang w:val="bg-BG"/>
        </w:rPr>
        <w:t>ВЪЗЛОЖИТЕЛЯТ</w:t>
      </w:r>
      <w:r w:rsidRPr="00EB0B3E">
        <w:rPr>
          <w:sz w:val="24"/>
          <w:szCs w:val="24"/>
          <w:lang w:val="bg-BG"/>
        </w:rPr>
        <w:t xml:space="preserve"> има право на обезщетение за забавено плащане в размер на законовата лихва за периода на просрочието.</w:t>
      </w:r>
      <w:r w:rsidRPr="00EB0B3E">
        <w:rPr>
          <w:sz w:val="24"/>
          <w:szCs w:val="24"/>
          <w:lang w:val="bg-BG"/>
        </w:rPr>
        <w:tab/>
      </w:r>
    </w:p>
    <w:p w:rsidR="00B917EB" w:rsidRPr="00EB0B3E" w:rsidRDefault="00B917EB" w:rsidP="00A403CE">
      <w:pPr>
        <w:shd w:val="clear" w:color="auto" w:fill="FFFFFF"/>
        <w:tabs>
          <w:tab w:val="left" w:pos="567"/>
        </w:tabs>
        <w:spacing w:after="120"/>
        <w:jc w:val="both"/>
        <w:rPr>
          <w:sz w:val="24"/>
          <w:szCs w:val="24"/>
          <w:lang w:val="bg-BG"/>
        </w:rPr>
      </w:pPr>
      <w:r w:rsidRPr="00EB0B3E">
        <w:rPr>
          <w:b/>
          <w:bCs/>
          <w:spacing w:val="-5"/>
          <w:sz w:val="24"/>
          <w:szCs w:val="24"/>
          <w:lang w:val="bg-BG"/>
        </w:rPr>
        <w:t xml:space="preserve">Чл. 12. </w:t>
      </w:r>
      <w:r w:rsidRPr="00EB0B3E">
        <w:rPr>
          <w:sz w:val="24"/>
          <w:szCs w:val="24"/>
          <w:lang w:val="bg-BG"/>
        </w:rPr>
        <w:t>Независимо от изплащането на неустойките, страните могат да искат обезщетение по общия ред за причинените им вреди, ако техния размер надвишава уговорената неустойка.</w:t>
      </w:r>
    </w:p>
    <w:p w:rsidR="00B917EB" w:rsidRPr="00EB0B3E" w:rsidRDefault="00B917EB" w:rsidP="00A403CE">
      <w:pPr>
        <w:tabs>
          <w:tab w:val="left" w:pos="567"/>
        </w:tabs>
        <w:spacing w:after="120"/>
        <w:jc w:val="center"/>
        <w:rPr>
          <w:b/>
          <w:bCs/>
          <w:sz w:val="24"/>
          <w:szCs w:val="24"/>
          <w:lang w:val="bg-BG"/>
        </w:rPr>
      </w:pPr>
    </w:p>
    <w:p w:rsidR="00B917EB" w:rsidRPr="00EB0B3E" w:rsidRDefault="00B917EB" w:rsidP="00A403CE">
      <w:pPr>
        <w:tabs>
          <w:tab w:val="left" w:pos="567"/>
        </w:tabs>
        <w:spacing w:after="120"/>
        <w:jc w:val="center"/>
        <w:rPr>
          <w:b/>
          <w:bCs/>
          <w:sz w:val="24"/>
          <w:szCs w:val="24"/>
          <w:lang w:val="bg-BG"/>
        </w:rPr>
      </w:pPr>
      <w:r w:rsidRPr="00EB0B3E">
        <w:rPr>
          <w:b/>
          <w:bCs/>
          <w:sz w:val="24"/>
          <w:szCs w:val="24"/>
          <w:lang w:val="bg-BG"/>
        </w:rPr>
        <w:t>VIIІ. КОНФИДЕНЦИАЛНОСТ</w:t>
      </w:r>
    </w:p>
    <w:p w:rsidR="00B917EB" w:rsidRPr="00EB0B3E" w:rsidRDefault="00B917EB" w:rsidP="00A403CE">
      <w:pPr>
        <w:shd w:val="clear" w:color="auto" w:fill="FFFFFF"/>
        <w:tabs>
          <w:tab w:val="left" w:pos="567"/>
        </w:tabs>
        <w:spacing w:after="120"/>
        <w:jc w:val="both"/>
        <w:rPr>
          <w:b/>
          <w:bCs/>
          <w:spacing w:val="-5"/>
          <w:sz w:val="24"/>
          <w:szCs w:val="24"/>
          <w:lang w:val="bg-BG"/>
        </w:rPr>
      </w:pPr>
    </w:p>
    <w:p w:rsidR="00B917EB" w:rsidRPr="00EB0B3E" w:rsidRDefault="00B917EB" w:rsidP="00A403CE">
      <w:pPr>
        <w:shd w:val="clear" w:color="auto" w:fill="FFFFFF"/>
        <w:tabs>
          <w:tab w:val="left" w:pos="567"/>
        </w:tabs>
        <w:spacing w:after="120"/>
        <w:jc w:val="both"/>
        <w:rPr>
          <w:sz w:val="24"/>
          <w:szCs w:val="24"/>
          <w:lang w:val="bg-BG"/>
        </w:rPr>
      </w:pPr>
      <w:r w:rsidRPr="00EB0B3E">
        <w:rPr>
          <w:b/>
          <w:bCs/>
          <w:spacing w:val="-5"/>
          <w:sz w:val="24"/>
          <w:szCs w:val="24"/>
          <w:lang w:val="bg-BG"/>
        </w:rPr>
        <w:t xml:space="preserve">Чл. 13. (1) </w:t>
      </w:r>
      <w:r w:rsidRPr="00EB0B3E">
        <w:rPr>
          <w:sz w:val="24"/>
          <w:szCs w:val="24"/>
          <w:lang w:val="bg-BG"/>
        </w:rPr>
        <w:t>Всяка от страните по договора се задължава да не разпространява информация за другата страна, станала й известна при или по повод сключването на договора, включително в хода на обществената поръчка, която страната, за която се отнася информацията, е посочила писмено, че е конфиденциална.</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 xml:space="preserve">(2) </w:t>
      </w:r>
      <w:r w:rsidRPr="00EB0B3E">
        <w:rPr>
          <w:sz w:val="24"/>
          <w:szCs w:val="24"/>
          <w:lang w:val="bg-BG"/>
        </w:rPr>
        <w:t xml:space="preserve">Не е конфиденциална информацията, която </w:t>
      </w:r>
      <w:r w:rsidRPr="00EB0B3E">
        <w:rPr>
          <w:b/>
          <w:bCs/>
          <w:sz w:val="24"/>
          <w:szCs w:val="24"/>
          <w:lang w:val="bg-BG"/>
        </w:rPr>
        <w:t xml:space="preserve">ВЪЗЛОЖИТЕЛЯТ </w:t>
      </w:r>
      <w:r w:rsidRPr="00EB0B3E">
        <w:rPr>
          <w:sz w:val="24"/>
          <w:szCs w:val="24"/>
          <w:lang w:val="bg-BG"/>
        </w:rPr>
        <w:t>следва да представи на Агенцията по обществени поръчки във връзка с изпълнение на Закона за обществени поръчки и на Управляващия орган на ОПРЧР.</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Чл. 14. (1) ИЗПЪЛНИТЕЛЯТ</w:t>
      </w:r>
      <w:r w:rsidRPr="00EB0B3E">
        <w:rPr>
          <w:sz w:val="24"/>
          <w:szCs w:val="24"/>
          <w:lang w:val="bg-BG"/>
        </w:rPr>
        <w:t xml:space="preserve"> ще използва предоставената от </w:t>
      </w:r>
      <w:r w:rsidRPr="00EB0B3E">
        <w:rPr>
          <w:b/>
          <w:bCs/>
          <w:sz w:val="24"/>
          <w:szCs w:val="24"/>
          <w:lang w:val="bg-BG"/>
        </w:rPr>
        <w:t xml:space="preserve">ВЪЗЛОЖИТЕЛЯ </w:t>
      </w:r>
      <w:r w:rsidRPr="00EB0B3E">
        <w:rPr>
          <w:sz w:val="24"/>
          <w:szCs w:val="24"/>
          <w:lang w:val="bg-BG"/>
        </w:rPr>
        <w:t>конфиденциална информация, свързана с дейността – предмет на този договор, с изключителната цел да изпълни задълженията си по този договор.</w:t>
      </w:r>
    </w:p>
    <w:p w:rsidR="00B917EB" w:rsidRPr="00EB0B3E" w:rsidRDefault="00B917EB" w:rsidP="00A403CE">
      <w:pPr>
        <w:shd w:val="clear" w:color="auto" w:fill="FFFFFF"/>
        <w:tabs>
          <w:tab w:val="left" w:pos="567"/>
        </w:tabs>
        <w:spacing w:after="120"/>
        <w:jc w:val="both"/>
        <w:rPr>
          <w:b/>
          <w:bCs/>
          <w:sz w:val="24"/>
          <w:szCs w:val="24"/>
          <w:lang w:val="bg-BG"/>
        </w:rPr>
      </w:pPr>
      <w:r w:rsidRPr="00EB0B3E">
        <w:rPr>
          <w:b/>
          <w:bCs/>
          <w:sz w:val="24"/>
          <w:szCs w:val="24"/>
          <w:lang w:val="bg-BG"/>
        </w:rPr>
        <w:t>(2) ИЗПЪЛНИТЕЛЯТ</w:t>
      </w:r>
      <w:r w:rsidRPr="00EB0B3E">
        <w:rPr>
          <w:sz w:val="24"/>
          <w:szCs w:val="24"/>
          <w:lang w:val="bg-BG"/>
        </w:rPr>
        <w:t xml:space="preserve"> не може да дава конфиденциална информация на трети лица и да участва в медийни изяви във връзка с изпълнението на договора без предварителното писмено съгласие на </w:t>
      </w:r>
      <w:r w:rsidRPr="00EB0B3E">
        <w:rPr>
          <w:b/>
          <w:bCs/>
          <w:sz w:val="24"/>
          <w:szCs w:val="24"/>
          <w:lang w:val="bg-BG"/>
        </w:rPr>
        <w:t xml:space="preserve"> ВЪЗЛОЖИТЕЛЯ.</w:t>
      </w:r>
    </w:p>
    <w:p w:rsidR="00B917EB" w:rsidRPr="00EB0B3E" w:rsidRDefault="00B917EB" w:rsidP="00A403CE">
      <w:pPr>
        <w:shd w:val="clear" w:color="auto" w:fill="FFFFFF"/>
        <w:tabs>
          <w:tab w:val="left" w:pos="567"/>
        </w:tabs>
        <w:spacing w:after="120"/>
        <w:jc w:val="both"/>
        <w:rPr>
          <w:b/>
          <w:bCs/>
          <w:sz w:val="24"/>
          <w:szCs w:val="24"/>
          <w:lang w:val="bg-BG"/>
        </w:rPr>
      </w:pPr>
      <w:r w:rsidRPr="00EB0B3E">
        <w:rPr>
          <w:b/>
          <w:bCs/>
          <w:sz w:val="24"/>
          <w:szCs w:val="24"/>
          <w:lang w:val="bg-BG"/>
        </w:rPr>
        <w:t>(3) ИЗПЪЛНИТЕЛЯТ</w:t>
      </w:r>
      <w:r w:rsidRPr="00EB0B3E">
        <w:rPr>
          <w:sz w:val="24"/>
          <w:szCs w:val="24"/>
          <w:lang w:val="bg-BG"/>
        </w:rPr>
        <w:t xml:space="preserve"> няма право да използва, разгласява, предоставя, разпространява всяка непубликувана или конфиденциална информация, получена в хода на изпълнение на договора, освен ако му бъде предварително писмено разрешено от </w:t>
      </w:r>
      <w:r w:rsidRPr="00EB0B3E">
        <w:rPr>
          <w:b/>
          <w:bCs/>
          <w:sz w:val="24"/>
          <w:szCs w:val="24"/>
          <w:lang w:val="bg-BG"/>
        </w:rPr>
        <w:t>ВЪЗЛОЖИТЕЛЯ.</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 xml:space="preserve">(4) ИЗПЪЛНИТЕЛЯТ </w:t>
      </w:r>
      <w:r w:rsidRPr="00EB0B3E">
        <w:rPr>
          <w:sz w:val="24"/>
          <w:szCs w:val="24"/>
          <w:lang w:val="bg-BG"/>
        </w:rPr>
        <w:t xml:space="preserve">и неговият екип нямат право да извършват действия в ущърб на </w:t>
      </w:r>
      <w:r w:rsidRPr="00EB0B3E">
        <w:rPr>
          <w:b/>
          <w:bCs/>
          <w:sz w:val="24"/>
          <w:szCs w:val="24"/>
          <w:lang w:val="bg-BG"/>
        </w:rPr>
        <w:t>ВЪЗЛОЖИТЕЛЯ</w:t>
      </w:r>
      <w:r w:rsidRPr="00EB0B3E">
        <w:rPr>
          <w:sz w:val="24"/>
          <w:szCs w:val="24"/>
          <w:lang w:val="bg-BG"/>
        </w:rPr>
        <w:t xml:space="preserve">, възползвайки се от предоставената им информация, получена в хода на изпълнение на договора. </w:t>
      </w:r>
    </w:p>
    <w:p w:rsidR="00B917EB" w:rsidRPr="00EB0B3E" w:rsidRDefault="00B917EB" w:rsidP="00A403CE">
      <w:pPr>
        <w:shd w:val="clear" w:color="auto" w:fill="FFFFFF"/>
        <w:tabs>
          <w:tab w:val="left" w:pos="567"/>
        </w:tabs>
        <w:spacing w:after="120"/>
        <w:jc w:val="both"/>
        <w:rPr>
          <w:b/>
          <w:bCs/>
          <w:sz w:val="24"/>
          <w:szCs w:val="24"/>
          <w:lang w:val="bg-BG"/>
        </w:rPr>
      </w:pPr>
      <w:r w:rsidRPr="00EB0B3E">
        <w:rPr>
          <w:b/>
          <w:bCs/>
          <w:sz w:val="24"/>
          <w:szCs w:val="24"/>
          <w:lang w:val="bg-BG"/>
        </w:rPr>
        <w:t xml:space="preserve">(5) </w:t>
      </w:r>
      <w:r w:rsidRPr="00EB0B3E">
        <w:rPr>
          <w:sz w:val="24"/>
          <w:szCs w:val="24"/>
          <w:lang w:val="bg-BG"/>
        </w:rPr>
        <w:t xml:space="preserve">При приключване изпълнението на договора или при искане на </w:t>
      </w:r>
      <w:r w:rsidRPr="00EB0B3E">
        <w:rPr>
          <w:b/>
          <w:bCs/>
          <w:sz w:val="24"/>
          <w:szCs w:val="24"/>
          <w:lang w:val="bg-BG"/>
        </w:rPr>
        <w:t>ВЪЗЛОЖИТЕЛЯ</w:t>
      </w:r>
      <w:r w:rsidRPr="00EB0B3E">
        <w:rPr>
          <w:sz w:val="24"/>
          <w:szCs w:val="24"/>
          <w:lang w:val="bg-BG"/>
        </w:rPr>
        <w:t xml:space="preserve">, всички предоставени материали, съдържащи конфиденциална информация, ще бъдат върнати на </w:t>
      </w:r>
      <w:r w:rsidRPr="00EB0B3E">
        <w:rPr>
          <w:b/>
          <w:bCs/>
          <w:sz w:val="24"/>
          <w:szCs w:val="24"/>
          <w:lang w:val="bg-BG"/>
        </w:rPr>
        <w:t>ВЪЗЛОЖИТЕЛЯ.</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 xml:space="preserve">(6) </w:t>
      </w:r>
      <w:r w:rsidRPr="00EB0B3E">
        <w:rPr>
          <w:sz w:val="24"/>
          <w:szCs w:val="24"/>
          <w:lang w:val="bg-BG"/>
        </w:rPr>
        <w:t xml:space="preserve">Предоставянето на конфиденциална информация на надлежно упълномощени лица от </w:t>
      </w:r>
      <w:r w:rsidRPr="00EB0B3E">
        <w:rPr>
          <w:b/>
          <w:bCs/>
          <w:sz w:val="24"/>
          <w:szCs w:val="24"/>
          <w:lang w:val="bg-BG"/>
        </w:rPr>
        <w:t>ВЪЗЛОЖИТЕЛЯ</w:t>
      </w:r>
      <w:r w:rsidRPr="00EB0B3E">
        <w:rPr>
          <w:sz w:val="24"/>
          <w:szCs w:val="24"/>
          <w:lang w:val="bg-BG"/>
        </w:rPr>
        <w:t xml:space="preserve">, на </w:t>
      </w:r>
      <w:r w:rsidRPr="00EB0B3E">
        <w:rPr>
          <w:b/>
          <w:bCs/>
          <w:sz w:val="24"/>
          <w:szCs w:val="24"/>
          <w:lang w:val="bg-BG"/>
        </w:rPr>
        <w:t>ИЗПЪЛНИТЕЛЯ</w:t>
      </w:r>
      <w:r w:rsidRPr="00EB0B3E">
        <w:rPr>
          <w:sz w:val="24"/>
          <w:szCs w:val="24"/>
          <w:lang w:val="bg-BG"/>
        </w:rPr>
        <w:t>, на одитните органи на Европейския съюз, съответно на одитните органи на международната финансова институция, няма да се смятат за нарушение на ал. 1- 5 включително.</w:t>
      </w:r>
    </w:p>
    <w:p w:rsidR="00B917EB" w:rsidRPr="00EB0B3E" w:rsidRDefault="00B917EB" w:rsidP="00A403CE">
      <w:pPr>
        <w:shd w:val="clear" w:color="auto" w:fill="FFFFFF"/>
        <w:tabs>
          <w:tab w:val="left" w:pos="567"/>
        </w:tabs>
        <w:spacing w:after="120"/>
        <w:jc w:val="both"/>
        <w:rPr>
          <w:sz w:val="24"/>
          <w:szCs w:val="24"/>
          <w:lang w:val="bg-BG"/>
        </w:rPr>
      </w:pPr>
    </w:p>
    <w:p w:rsidR="00B917EB" w:rsidRPr="00EB0B3E" w:rsidRDefault="00B917EB" w:rsidP="00A403CE">
      <w:pPr>
        <w:tabs>
          <w:tab w:val="left" w:pos="567"/>
        </w:tabs>
        <w:spacing w:after="120"/>
        <w:jc w:val="center"/>
        <w:rPr>
          <w:b/>
          <w:bCs/>
          <w:sz w:val="24"/>
          <w:szCs w:val="24"/>
          <w:lang w:val="bg-BG"/>
        </w:rPr>
      </w:pPr>
      <w:r w:rsidRPr="00EB0B3E">
        <w:rPr>
          <w:b/>
          <w:bCs/>
          <w:sz w:val="24"/>
          <w:szCs w:val="24"/>
          <w:lang w:val="bg-BG"/>
        </w:rPr>
        <w:t>IX. СПИРАНЕ ИЗПЪЛНЕНИЕТО НА ДОГОВОРА ПОРАДИ ФОРСМАЖОРНИ ИЛИ НЕПРЕДВИДЕНИ ОБСТОЯТЕЛСТВА. ИЗМЕНЕНИЯ И ДОПЪЛНЕНИЯ НА ДОГОВОРА</w:t>
      </w:r>
    </w:p>
    <w:p w:rsidR="00B917EB" w:rsidRPr="00EB0B3E" w:rsidRDefault="00B917EB" w:rsidP="00A403CE">
      <w:pPr>
        <w:shd w:val="clear" w:color="auto" w:fill="FFFFFF"/>
        <w:tabs>
          <w:tab w:val="left" w:pos="567"/>
        </w:tabs>
        <w:spacing w:after="120"/>
        <w:jc w:val="both"/>
        <w:rPr>
          <w:b/>
          <w:bCs/>
          <w:sz w:val="24"/>
          <w:szCs w:val="24"/>
          <w:lang w:val="bg-BG"/>
        </w:rPr>
      </w:pP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 xml:space="preserve">Чл. 15. (1) </w:t>
      </w:r>
      <w:r w:rsidRPr="00EB0B3E">
        <w:rPr>
          <w:sz w:val="24"/>
          <w:szCs w:val="24"/>
          <w:lang w:val="bg-BG"/>
        </w:rPr>
        <w:t>Страните по настоящия договор не дължат обезщетение за понесени вреди и загуби, ако последните са причинени в резултат на непреодолима сила.</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 xml:space="preserve">(2) </w:t>
      </w:r>
      <w:r w:rsidRPr="00EB0B3E">
        <w:rPr>
          <w:sz w:val="24"/>
          <w:szCs w:val="24"/>
          <w:lang w:val="bg-BG"/>
        </w:rPr>
        <w:t>Ако страната, която е следвало да изпълни свое задължение по договора е била в забава, тя не може да се позовава на непреодолима сила.</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(3) „</w:t>
      </w:r>
      <w:r w:rsidRPr="00EB0B3E">
        <w:rPr>
          <w:sz w:val="24"/>
          <w:szCs w:val="24"/>
          <w:lang w:val="bg-BG"/>
        </w:rPr>
        <w:t>Непреодолима сила” по смисъла на този договор е непредвидено и/или непредотвратимо събитие от извънреден характер, възникнало след сключването на договора, съгласно чл. 306 от Търговския закон.</w:t>
      </w:r>
    </w:p>
    <w:p w:rsidR="00B917EB" w:rsidRPr="00EB0B3E" w:rsidRDefault="00B917EB" w:rsidP="00A403CE">
      <w:pPr>
        <w:shd w:val="clear" w:color="auto" w:fill="FFFFFF"/>
        <w:tabs>
          <w:tab w:val="left" w:pos="567"/>
        </w:tabs>
        <w:spacing w:after="120"/>
        <w:jc w:val="both"/>
        <w:rPr>
          <w:b/>
          <w:bCs/>
          <w:sz w:val="24"/>
          <w:szCs w:val="24"/>
          <w:lang w:val="bg-BG"/>
        </w:rPr>
      </w:pPr>
      <w:r w:rsidRPr="00EB0B3E">
        <w:rPr>
          <w:b/>
          <w:bCs/>
          <w:sz w:val="24"/>
          <w:szCs w:val="24"/>
          <w:lang w:val="bg-BG"/>
        </w:rPr>
        <w:t xml:space="preserve">Чл. 16 (1) </w:t>
      </w:r>
      <w:r w:rsidRPr="00EB0B3E">
        <w:rPr>
          <w:sz w:val="24"/>
          <w:szCs w:val="24"/>
          <w:lang w:val="bg-BG"/>
        </w:rPr>
        <w:t>Страната, засегната от непреодолима сила, е длъжна да предприеме всички действия с грижата на добър стопанин, за да намали до минимум нанесените вреди и загуби, както и да уведоми писмено другата страна в 7-дневен срок от настъпването на непреодолимата сила. При неуведомяване се дължи обезщетение за настъпилите от това вреди. Непреодолимата сила се доказва от засегнатата страна със сертификат за форсмажор, издаден по съответния ред от компетентния орган в държавата, в която са настъпили форсмажорните обстоятелства.</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 xml:space="preserve">(2) </w:t>
      </w:r>
      <w:r w:rsidRPr="00EB0B3E">
        <w:rPr>
          <w:sz w:val="24"/>
          <w:szCs w:val="24"/>
          <w:lang w:val="bg-BG"/>
        </w:rPr>
        <w:t>Докато трае непреодолимата сила, изпълнението на задълженията и свързаните с тях насрещни задължения се спира.</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 xml:space="preserve">Чл. 17. </w:t>
      </w:r>
      <w:r w:rsidRPr="00EB0B3E">
        <w:rPr>
          <w:sz w:val="24"/>
          <w:szCs w:val="24"/>
          <w:lang w:val="bg-BG"/>
        </w:rPr>
        <w:t>Изменения в клаузите на договора са възможни само при условията на Закона за обществените поръчки, с подписването на допълнително споразумение от страните, което става неразделна част от договора.</w:t>
      </w:r>
    </w:p>
    <w:p w:rsidR="00B917EB" w:rsidRPr="00EB0B3E" w:rsidRDefault="00B917EB" w:rsidP="00A403CE">
      <w:pPr>
        <w:tabs>
          <w:tab w:val="left" w:pos="567"/>
        </w:tabs>
        <w:spacing w:after="120"/>
        <w:jc w:val="center"/>
        <w:rPr>
          <w:b/>
          <w:bCs/>
          <w:sz w:val="24"/>
          <w:szCs w:val="24"/>
          <w:lang w:val="bg-BG"/>
        </w:rPr>
      </w:pPr>
    </w:p>
    <w:p w:rsidR="00B917EB" w:rsidRPr="00EB0B3E" w:rsidRDefault="00B917EB" w:rsidP="002E3743">
      <w:pPr>
        <w:jc w:val="center"/>
        <w:rPr>
          <w:b/>
          <w:sz w:val="24"/>
          <w:szCs w:val="24"/>
          <w:lang w:val="bg-BG"/>
        </w:rPr>
      </w:pPr>
      <w:r w:rsidRPr="00EB0B3E">
        <w:rPr>
          <w:b/>
          <w:bCs/>
          <w:sz w:val="24"/>
          <w:szCs w:val="24"/>
          <w:lang w:val="bg-BG"/>
        </w:rPr>
        <w:t xml:space="preserve">Х. СПЕЦИФИЧНИ ЗАДЪЛЖЕНИЯ НА ИЗПЪЛНИТЕЛЯ ВЪВ ВРЪЗКА С ОБЩИТЕ УСЛОВИЯ НА ДОГОВОР ЗА ДИРЕКТНО ПРЕДОСТАВЯНЕ НА БЕЗВЪЗМЕЗДНА ФИНАНСОВА ПОМОЩ ПО ОПЕРАТИВНА ПРОГРАМА  “РАЗВИТИЕ НА ЧОВЕШКИТЕ РЕСУРСИ 2014 – 2020” КЪМ ДОГОВОР № </w:t>
      </w:r>
      <w:r w:rsidRPr="00EB0B3E">
        <w:rPr>
          <w:b/>
          <w:bCs/>
          <w:caps/>
          <w:sz w:val="24"/>
          <w:szCs w:val="24"/>
          <w:lang w:val="bg-BG"/>
        </w:rPr>
        <w:t xml:space="preserve">BG05M9ОP001-2.002-0126-С001, </w:t>
      </w:r>
      <w:r w:rsidRPr="00EB0B3E">
        <w:rPr>
          <w:b/>
          <w:bCs/>
          <w:sz w:val="24"/>
          <w:szCs w:val="24"/>
          <w:lang w:val="bg-BG"/>
        </w:rPr>
        <w:t>ПРОЕКТ „РЪКА ЗА РЪКА“</w:t>
      </w:r>
    </w:p>
    <w:p w:rsidR="00B917EB" w:rsidRPr="00EB0B3E" w:rsidRDefault="00B917EB" w:rsidP="00A403CE">
      <w:pPr>
        <w:jc w:val="center"/>
        <w:rPr>
          <w:b/>
          <w:bCs/>
          <w:sz w:val="24"/>
          <w:szCs w:val="24"/>
          <w:lang w:val="bg-BG"/>
        </w:rPr>
      </w:pPr>
    </w:p>
    <w:p w:rsidR="00B917EB" w:rsidRPr="00EB0B3E" w:rsidRDefault="00B917EB" w:rsidP="00A403CE">
      <w:pPr>
        <w:tabs>
          <w:tab w:val="left" w:pos="567"/>
        </w:tabs>
        <w:spacing w:after="120"/>
        <w:jc w:val="center"/>
        <w:rPr>
          <w:b/>
          <w:bCs/>
          <w:sz w:val="24"/>
          <w:szCs w:val="24"/>
          <w:lang w:val="bg-BG"/>
        </w:rPr>
      </w:pPr>
    </w:p>
    <w:p w:rsidR="00B917EB" w:rsidRPr="00EB0B3E" w:rsidRDefault="00B917EB" w:rsidP="00656EFD">
      <w:pPr>
        <w:pStyle w:val="NumPar2"/>
        <w:numPr>
          <w:ilvl w:val="0"/>
          <w:numId w:val="0"/>
        </w:numPr>
        <w:ind w:left="-11"/>
        <w:rPr>
          <w:szCs w:val="24"/>
          <w:lang w:val="bg-BG"/>
        </w:rPr>
      </w:pPr>
      <w:r w:rsidRPr="00EB0B3E">
        <w:rPr>
          <w:b/>
          <w:bCs/>
          <w:szCs w:val="24"/>
          <w:lang w:val="bg-BG"/>
        </w:rPr>
        <w:t xml:space="preserve">Чл. 18. </w:t>
      </w:r>
      <w:r w:rsidRPr="00EB0B3E">
        <w:rPr>
          <w:szCs w:val="24"/>
          <w:lang w:val="bg-BG"/>
        </w:rPr>
        <w:t xml:space="preserve">Конкретният бенефициент (община Лозница) и Управляващият орган са единствените страни (наричани за краткост “страните”) по Договора за безвъзмездна финансова помощ (ДБФП). Управляващият орган не признава съществуването на договорна връзка между него и партньорите или изпълнителите на Конкретния бенефициент. Само Конкретният бенефициент е отговорен пред Управляващия орган за изпълнението на Договора. </w:t>
      </w:r>
    </w:p>
    <w:p w:rsidR="00B917EB" w:rsidRPr="00EB0B3E" w:rsidRDefault="00B917EB" w:rsidP="00656EFD">
      <w:pPr>
        <w:pStyle w:val="Heading1"/>
        <w:ind w:left="0" w:firstLine="0"/>
        <w:rPr>
          <w:szCs w:val="24"/>
          <w:lang w:val="bg-BG"/>
        </w:rPr>
      </w:pPr>
      <w:r w:rsidRPr="00EB0B3E">
        <w:rPr>
          <w:bCs/>
          <w:szCs w:val="24"/>
          <w:lang w:val="bg-BG"/>
        </w:rPr>
        <w:t>Чл. 19.</w:t>
      </w:r>
      <w:r w:rsidRPr="00EB0B3E">
        <w:rPr>
          <w:szCs w:val="24"/>
          <w:lang w:val="bg-BG"/>
        </w:rPr>
        <w:t xml:space="preserve"> </w:t>
      </w:r>
      <w:bookmarkStart w:id="0" w:name="_Toc173497338"/>
      <w:r w:rsidRPr="00EB0B3E">
        <w:rPr>
          <w:b w:val="0"/>
          <w:smallCaps w:val="0"/>
          <w:szCs w:val="24"/>
          <w:lang w:val="bg-BG"/>
        </w:rPr>
        <w:t>Конфликт на интереси</w:t>
      </w:r>
      <w:bookmarkEnd w:id="0"/>
    </w:p>
    <w:p w:rsidR="00B917EB" w:rsidRPr="00EB0B3E" w:rsidRDefault="00B917EB" w:rsidP="00656EFD">
      <w:pPr>
        <w:pStyle w:val="Text2"/>
        <w:ind w:left="0"/>
        <w:rPr>
          <w:szCs w:val="24"/>
          <w:lang w:val="bg-BG"/>
        </w:rPr>
      </w:pPr>
      <w:r w:rsidRPr="00EB0B3E">
        <w:rPr>
          <w:szCs w:val="24"/>
          <w:lang w:val="bg-BG"/>
        </w:rPr>
        <w:t>Конкретният бенефициент не предприема каквито и да са дейности, които може да поставят собствения му интерес в конфликт с този на Република България и Европейския съюз. При наличие на такъв риск Конкретният бенефициент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rsidR="00B917EB" w:rsidRPr="00EB0B3E" w:rsidRDefault="00B917EB" w:rsidP="00656EFD">
      <w:pPr>
        <w:pStyle w:val="Text2"/>
        <w:ind w:left="0"/>
        <w:rPr>
          <w:szCs w:val="24"/>
          <w:lang w:val="bg-BG"/>
        </w:rPr>
      </w:pPr>
      <w:r w:rsidRPr="00EB0B3E">
        <w:rPr>
          <w:szCs w:val="24"/>
          <w:lang w:val="bg-BG"/>
        </w:rPr>
        <w:t>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57 от Регламент (ЕС, ЕВРАТОМ) № 966/2012 на Европейския парламент и на Съвета относно финансовите правила, приложими за общия бюджет на Съюза и за отмяна на Регламент (EO, Евратом) №1605/2002 на Съвета.</w:t>
      </w:r>
    </w:p>
    <w:p w:rsidR="00B917EB" w:rsidRPr="00EB0B3E" w:rsidRDefault="00B917EB" w:rsidP="00656EFD">
      <w:pPr>
        <w:pStyle w:val="Text2"/>
        <w:ind w:left="0"/>
        <w:rPr>
          <w:szCs w:val="24"/>
          <w:lang w:val="bg-BG"/>
        </w:rPr>
      </w:pPr>
      <w:r w:rsidRPr="00EB0B3E">
        <w:rPr>
          <w:b/>
          <w:szCs w:val="24"/>
          <w:lang w:val="bg-BG"/>
        </w:rPr>
        <w:t>Чл.20.</w:t>
      </w:r>
      <w:r w:rsidRPr="00EB0B3E">
        <w:rPr>
          <w:szCs w:val="24"/>
          <w:lang w:val="bg-BG"/>
        </w:rPr>
        <w:t xml:space="preserve"> Поверителност</w:t>
      </w:r>
    </w:p>
    <w:p w:rsidR="00B917EB" w:rsidRPr="00EB0B3E" w:rsidRDefault="00B917EB" w:rsidP="00656EFD">
      <w:pPr>
        <w:pStyle w:val="Text2"/>
        <w:ind w:left="0"/>
        <w:rPr>
          <w:szCs w:val="24"/>
          <w:lang w:val="bg-BG"/>
        </w:rPr>
      </w:pPr>
      <w:r w:rsidRPr="00EB0B3E">
        <w:rPr>
          <w:szCs w:val="24"/>
          <w:lang w:val="bg-BG"/>
        </w:rPr>
        <w:t>При спазване на разпоредбата на член 14 (от Общите условия на ДБФП), Управляващият орган, Сертифициращият орган и Конкретният бенефициент се задължават да запазят поверителността на всички поверително предоставени документи, информация или други материали</w:t>
      </w:r>
    </w:p>
    <w:p w:rsidR="00B917EB" w:rsidRPr="00EB0B3E" w:rsidRDefault="00B917EB" w:rsidP="00656EFD">
      <w:pPr>
        <w:pStyle w:val="Text2"/>
        <w:ind w:left="0"/>
        <w:rPr>
          <w:szCs w:val="24"/>
          <w:lang w:val="bg-BG"/>
        </w:rPr>
      </w:pPr>
      <w:r w:rsidRPr="00EB0B3E">
        <w:rPr>
          <w:szCs w:val="24"/>
          <w:lang w:val="bg-BG"/>
        </w:rPr>
        <w:t xml:space="preserve">• за срок не по-малко от три години, считано от 31 декември след предаването на отчетите от страна на УО, в които са включени разходите по операцията, за операции, за които сумата на общо допустимите разходи не надвишава левовата равностойност на 1 000 000 евро, за което УО уведомява Конкретния бенефициент;  </w:t>
      </w:r>
    </w:p>
    <w:p w:rsidR="00B917EB" w:rsidRPr="00EB0B3E" w:rsidRDefault="00B917EB" w:rsidP="00656EFD">
      <w:pPr>
        <w:pStyle w:val="Text2"/>
        <w:ind w:left="0"/>
        <w:rPr>
          <w:szCs w:val="24"/>
          <w:lang w:val="bg-BG"/>
        </w:rPr>
      </w:pPr>
      <w:r w:rsidRPr="00EB0B3E">
        <w:rPr>
          <w:szCs w:val="24"/>
          <w:lang w:val="bg-BG"/>
        </w:rPr>
        <w:t xml:space="preserve">• за срок не по-малко от две години, считано от 31 декември след предаването на отчетите от страна на УО, в които са включени разходите по операцията, за операции, за които сумата на общо допустимите разходи надвишава левовата равностойност на 1 000 000 евро, за което УО уведомява Конкретния бенефициент; </w:t>
      </w:r>
    </w:p>
    <w:p w:rsidR="00B917EB" w:rsidRPr="00EB0B3E" w:rsidRDefault="00B917EB" w:rsidP="00656EFD">
      <w:pPr>
        <w:pStyle w:val="Text2"/>
        <w:ind w:left="0"/>
        <w:rPr>
          <w:szCs w:val="24"/>
          <w:lang w:val="bg-BG"/>
        </w:rPr>
      </w:pPr>
      <w:r w:rsidRPr="00EB0B3E">
        <w:rPr>
          <w:szCs w:val="24"/>
          <w:lang w:val="bg-BG"/>
        </w:rPr>
        <w:t>•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 minimis, за което УО уведомява Конкретния бенефициент.</w:t>
      </w:r>
    </w:p>
    <w:p w:rsidR="00B917EB" w:rsidRPr="00EB0B3E" w:rsidRDefault="00B917EB" w:rsidP="00656EFD">
      <w:pPr>
        <w:pStyle w:val="Text2"/>
        <w:ind w:left="0"/>
        <w:rPr>
          <w:szCs w:val="24"/>
          <w:lang w:val="bg-BG"/>
        </w:rPr>
      </w:pPr>
      <w:r w:rsidRPr="00EB0B3E">
        <w:rPr>
          <w:szCs w:val="24"/>
          <w:lang w:val="bg-BG"/>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rsidR="00B917EB" w:rsidRPr="00EB0B3E" w:rsidRDefault="00B917EB" w:rsidP="00656EFD">
      <w:pPr>
        <w:pStyle w:val="Text2"/>
        <w:ind w:left="0"/>
        <w:rPr>
          <w:szCs w:val="24"/>
          <w:lang w:val="bg-BG"/>
        </w:rPr>
      </w:pPr>
      <w:r w:rsidRPr="00EB0B3E">
        <w:rPr>
          <w:szCs w:val="24"/>
          <w:lang w:val="bg-BG"/>
        </w:rPr>
        <w:t>При реализиране на своите правомощия Управляващият орган, Сертифициращият орган, Конкретният бенефициент и Европейската комисия спазват изискванията за защита на личните данни съобразно разпоредбите на чл. 5 от Регламент (ЕС, ЕВРАТОМ) № 966/2012 на Европейския парламент и на Съвета относно финансовите правила, приложими за общия бюджет на Съюза и за отмяна на Регламент (EO, Евратом) №1605/2002 на Съвета. и приложимото национално законодателство.</w:t>
      </w:r>
    </w:p>
    <w:p w:rsidR="00B917EB" w:rsidRPr="00EB0B3E" w:rsidRDefault="00B917EB" w:rsidP="00656EFD">
      <w:pPr>
        <w:pStyle w:val="NumPar2"/>
        <w:numPr>
          <w:ilvl w:val="0"/>
          <w:numId w:val="0"/>
        </w:numPr>
        <w:ind w:left="-11"/>
        <w:rPr>
          <w:szCs w:val="24"/>
          <w:lang w:val="bg-BG"/>
        </w:rPr>
      </w:pPr>
      <w:r w:rsidRPr="00EB0B3E">
        <w:rPr>
          <w:b/>
          <w:szCs w:val="24"/>
          <w:lang w:val="bg-BG"/>
        </w:rPr>
        <w:t>Чл.21.</w:t>
      </w:r>
      <w:r w:rsidRPr="00EB0B3E">
        <w:rPr>
          <w:szCs w:val="24"/>
          <w:lang w:val="bg-BG"/>
        </w:rPr>
        <w:t xml:space="preserve"> Конкретният бенефициент e съгласен Управляващият орган, </w:t>
      </w:r>
      <w:r w:rsidRPr="00EB0B3E">
        <w:rPr>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Pr="00EB0B3E">
        <w:rPr>
          <w:snapToGrid w:val="0"/>
          <w:szCs w:val="24"/>
          <w:lang w:val="bg-BG" w:eastAsia="en-US"/>
        </w:rPr>
        <w:t>и външните одитори</w:t>
      </w:r>
      <w:r w:rsidRPr="00EB0B3E">
        <w:rPr>
          <w:szCs w:val="24"/>
          <w:lang w:val="bg-BG"/>
        </w:rPr>
        <w:t xml:space="preserve"> да публикуват неговото наименование и адрес, предназначението на отпуснатата безвъзмездна финансова помощ и нейния размер, съгласно предвиденото в ДБФП. </w:t>
      </w:r>
    </w:p>
    <w:p w:rsidR="00B917EB" w:rsidRPr="00EB0B3E" w:rsidRDefault="00B917EB" w:rsidP="008F03AD">
      <w:pPr>
        <w:pStyle w:val="NumPar2"/>
        <w:keepLines/>
        <w:numPr>
          <w:ilvl w:val="0"/>
          <w:numId w:val="0"/>
        </w:numPr>
        <w:tabs>
          <w:tab w:val="left" w:pos="567"/>
        </w:tabs>
        <w:rPr>
          <w:szCs w:val="24"/>
          <w:lang w:val="bg-BG"/>
        </w:rPr>
      </w:pPr>
      <w:r w:rsidRPr="00EB0B3E">
        <w:rPr>
          <w:b/>
          <w:szCs w:val="24"/>
          <w:lang w:val="bg-BG"/>
        </w:rPr>
        <w:t>Чл.22.</w:t>
      </w:r>
      <w:r w:rsidRPr="00EB0B3E">
        <w:rPr>
          <w:szCs w:val="24"/>
          <w:lang w:val="bg-BG"/>
        </w:rPr>
        <w:t xml:space="preserve"> 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Конкретния бенефициент.</w:t>
      </w:r>
    </w:p>
    <w:p w:rsidR="00B917EB" w:rsidRPr="00EB0B3E" w:rsidRDefault="00B917EB" w:rsidP="00FC6EAD">
      <w:pPr>
        <w:pStyle w:val="Text1"/>
        <w:keepLines/>
        <w:ind w:left="0"/>
        <w:rPr>
          <w:szCs w:val="24"/>
          <w:lang w:val="bg-BG"/>
        </w:rPr>
      </w:pPr>
      <w:r w:rsidRPr="00EB0B3E">
        <w:rPr>
          <w:b/>
          <w:szCs w:val="24"/>
          <w:lang w:val="bg-BG"/>
        </w:rPr>
        <w:t>Чл. 23. (1)</w:t>
      </w:r>
      <w:r w:rsidRPr="00EB0B3E">
        <w:rPr>
          <w:szCs w:val="24"/>
          <w:lang w:val="bg-BG"/>
        </w:rPr>
        <w:t xml:space="preserve"> Конкретният бенефициент</w:t>
      </w:r>
      <w:r w:rsidRPr="00EB0B3E">
        <w:rPr>
          <w:snapToGrid w:val="0"/>
          <w:szCs w:val="24"/>
          <w:lang w:val="bg-BG" w:eastAsia="en-US"/>
        </w:rPr>
        <w:t xml:space="preserve"> гарантира, че правата на </w:t>
      </w:r>
      <w:r w:rsidRPr="00EB0B3E">
        <w:rPr>
          <w:color w:val="000000"/>
          <w:szCs w:val="24"/>
          <w:lang w:val="bg-BG"/>
        </w:rPr>
        <w:t xml:space="preserve">Управляващия орган, Сертифициращия орган, националните, националните одитни органи, Европейската комисия, Европейската служба за борба с измамите, Европейската сметна палата и </w:t>
      </w:r>
      <w:r w:rsidRPr="00EB0B3E">
        <w:rPr>
          <w:snapToGrid w:val="0"/>
          <w:szCs w:val="24"/>
          <w:lang w:val="bg-BG" w:eastAsia="en-US"/>
        </w:rPr>
        <w:t xml:space="preserve">външните одитори да извършват одити, проверки и проучвания, ще се </w:t>
      </w:r>
      <w:r w:rsidRPr="00EB0B3E">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EB0B3E">
        <w:rPr>
          <w:szCs w:val="24"/>
          <w:lang w:val="bg-BG"/>
        </w:rPr>
        <w:t>. Когато партньор или подизпълнител на Конкретния бенефициент е международна организация, се прилагат споразумения за проверки, сключени между тази организация и Европейската комисия.</w:t>
      </w:r>
    </w:p>
    <w:p w:rsidR="00B917EB" w:rsidRPr="00EB0B3E" w:rsidRDefault="00B917EB" w:rsidP="00FC6EAD">
      <w:pPr>
        <w:pStyle w:val="Text1"/>
        <w:keepLines/>
        <w:ind w:left="0"/>
        <w:rPr>
          <w:snapToGrid w:val="0"/>
          <w:szCs w:val="24"/>
          <w:lang w:val="bg-BG" w:eastAsia="en-US"/>
        </w:rPr>
      </w:pPr>
      <w:r w:rsidRPr="00EB0B3E">
        <w:rPr>
          <w:b/>
          <w:snapToGrid w:val="0"/>
          <w:szCs w:val="24"/>
          <w:lang w:val="bg-BG" w:eastAsia="en-US"/>
        </w:rPr>
        <w:t>(2)</w:t>
      </w:r>
      <w:r w:rsidRPr="00EB0B3E">
        <w:rPr>
          <w:snapToGrid w:val="0"/>
          <w:szCs w:val="24"/>
          <w:lang w:val="bg-BG" w:eastAsia="en-US"/>
        </w:rPr>
        <w:t xml:space="preserve"> 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p>
    <w:p w:rsidR="00B917EB" w:rsidRPr="00EB0B3E" w:rsidRDefault="00B917EB" w:rsidP="000908EC">
      <w:pPr>
        <w:pStyle w:val="Text1"/>
        <w:keepLines/>
        <w:ind w:left="0"/>
        <w:rPr>
          <w:snapToGrid w:val="0"/>
          <w:szCs w:val="24"/>
          <w:lang w:val="bg-BG" w:eastAsia="en-US"/>
        </w:rPr>
      </w:pPr>
      <w:r w:rsidRPr="00EB0B3E">
        <w:rPr>
          <w:snapToGrid w:val="0"/>
          <w:szCs w:val="24"/>
          <w:lang w:val="bg-BG" w:eastAsia="en-US"/>
        </w:rPr>
        <w:t xml:space="preserve">Всички разходооправдателни и други документи с доказателствена стойност за операции,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операцията от страна на УО, за което последният уведомява Конкретния бенефициент. </w:t>
      </w:r>
    </w:p>
    <w:p w:rsidR="00B917EB" w:rsidRPr="00EB0B3E" w:rsidRDefault="00B917EB" w:rsidP="000908EC">
      <w:pPr>
        <w:pStyle w:val="Text1"/>
        <w:keepLines/>
        <w:ind w:left="0"/>
        <w:rPr>
          <w:snapToGrid w:val="0"/>
          <w:szCs w:val="24"/>
          <w:lang w:val="bg-BG" w:eastAsia="en-US"/>
        </w:rPr>
      </w:pPr>
      <w:r w:rsidRPr="00EB0B3E">
        <w:rPr>
          <w:snapToGrid w:val="0"/>
          <w:szCs w:val="24"/>
          <w:lang w:val="bg-BG" w:eastAsia="en-US"/>
        </w:rPr>
        <w:t xml:space="preserve">Всички разходооправдателни и други документи с доказателствена стойност за операции,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приключената операция от страна на УО, за което последният уведомява Конкретния бенефициент. </w:t>
      </w:r>
    </w:p>
    <w:p w:rsidR="00B917EB" w:rsidRPr="00EB0B3E" w:rsidRDefault="00B917EB" w:rsidP="000908EC">
      <w:pPr>
        <w:pStyle w:val="Text1"/>
        <w:keepLines/>
        <w:ind w:left="0"/>
        <w:rPr>
          <w:snapToGrid w:val="0"/>
          <w:szCs w:val="24"/>
          <w:lang w:val="bg-BG" w:eastAsia="en-US"/>
        </w:rPr>
      </w:pPr>
      <w:r w:rsidRPr="00EB0B3E">
        <w:rPr>
          <w:snapToGrid w:val="0"/>
          <w:szCs w:val="24"/>
          <w:lang w:val="bg-BG" w:eastAsia="en-US"/>
        </w:rPr>
        <w:t xml:space="preserve">Сроковете се прекъсват в случай на съдебни процедури или по надлежно обосновано искане на Европейската комисия. </w:t>
      </w:r>
    </w:p>
    <w:p w:rsidR="00B917EB" w:rsidRPr="00EB0B3E" w:rsidRDefault="00B917EB" w:rsidP="000908EC">
      <w:pPr>
        <w:pStyle w:val="Text1"/>
        <w:keepLines/>
        <w:ind w:left="0"/>
        <w:rPr>
          <w:snapToGrid w:val="0"/>
          <w:szCs w:val="24"/>
          <w:lang w:val="bg-BG" w:eastAsia="en-US"/>
        </w:rPr>
      </w:pPr>
      <w:r w:rsidRPr="00EB0B3E">
        <w:rPr>
          <w:snapToGrid w:val="0"/>
          <w:szCs w:val="24"/>
          <w:lang w:val="bg-BG" w:eastAsia="en-US"/>
        </w:rPr>
        <w:t>Управляващият орган информира Конкретния бенефициента за началната дата на периода.</w:t>
      </w:r>
    </w:p>
    <w:p w:rsidR="00B917EB" w:rsidRPr="00EB0B3E" w:rsidRDefault="00B917EB" w:rsidP="000908EC">
      <w:pPr>
        <w:pStyle w:val="Text1"/>
        <w:keepLines/>
        <w:ind w:left="0"/>
        <w:rPr>
          <w:snapToGrid w:val="0"/>
          <w:szCs w:val="24"/>
          <w:lang w:val="bg-BG" w:eastAsia="en-US"/>
        </w:rPr>
      </w:pPr>
      <w:r w:rsidRPr="00EB0B3E">
        <w:rPr>
          <w:snapToGrid w:val="0"/>
          <w:szCs w:val="24"/>
          <w:lang w:val="bg-BG" w:eastAsia="en-US"/>
        </w:rPr>
        <w:t>Когато безвъзмездната финансова помощ попада в обхвата на Регламент (ЕС) № 1407/2013 на Комисията, Конкретният бенефициент е длъжен да документира и събира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 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такава схема.</w:t>
      </w:r>
    </w:p>
    <w:p w:rsidR="00B917EB" w:rsidRPr="00EB0B3E" w:rsidRDefault="00B917EB" w:rsidP="00A403CE">
      <w:pPr>
        <w:tabs>
          <w:tab w:val="left" w:pos="567"/>
        </w:tabs>
        <w:spacing w:after="120"/>
        <w:jc w:val="center"/>
        <w:rPr>
          <w:b/>
          <w:bCs/>
          <w:sz w:val="24"/>
          <w:szCs w:val="24"/>
          <w:lang w:val="bg-BG"/>
        </w:rPr>
      </w:pPr>
    </w:p>
    <w:p w:rsidR="00B917EB" w:rsidRPr="00EB0B3E" w:rsidRDefault="00B917EB" w:rsidP="00A403CE">
      <w:pPr>
        <w:tabs>
          <w:tab w:val="left" w:pos="567"/>
        </w:tabs>
        <w:spacing w:after="120"/>
        <w:jc w:val="center"/>
        <w:rPr>
          <w:b/>
          <w:bCs/>
          <w:sz w:val="24"/>
          <w:szCs w:val="24"/>
          <w:lang w:val="bg-BG"/>
        </w:rPr>
      </w:pPr>
      <w:r w:rsidRPr="00EB0B3E">
        <w:rPr>
          <w:b/>
          <w:bCs/>
          <w:sz w:val="24"/>
          <w:szCs w:val="24"/>
          <w:lang w:val="bg-BG"/>
        </w:rPr>
        <w:t>XІ. ПРЕКРАТЯВАНЕ НА ДОГОВОРА</w:t>
      </w:r>
    </w:p>
    <w:p w:rsidR="00B917EB" w:rsidRPr="00EB0B3E" w:rsidRDefault="00B917EB" w:rsidP="00A403CE">
      <w:pPr>
        <w:shd w:val="clear" w:color="auto" w:fill="FFFFFF"/>
        <w:tabs>
          <w:tab w:val="left" w:pos="567"/>
        </w:tabs>
        <w:spacing w:after="120"/>
        <w:jc w:val="both"/>
        <w:rPr>
          <w:b/>
          <w:bCs/>
          <w:sz w:val="24"/>
          <w:szCs w:val="24"/>
          <w:lang w:val="bg-BG"/>
        </w:rPr>
      </w:pP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Чл. 24.</w:t>
      </w:r>
      <w:r w:rsidRPr="00EB0B3E">
        <w:rPr>
          <w:sz w:val="24"/>
          <w:szCs w:val="24"/>
          <w:lang w:val="bg-BG"/>
        </w:rPr>
        <w:t xml:space="preserve"> Настоящият договор се прекратява с пълно изпълнение на задълженията на страните по договора.</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Чл. 25. ВЪЗЛОЖИТЕЛЯТ</w:t>
      </w:r>
      <w:r w:rsidRPr="00EB0B3E">
        <w:rPr>
          <w:sz w:val="24"/>
          <w:szCs w:val="24"/>
          <w:lang w:val="bg-BG"/>
        </w:rPr>
        <w:t xml:space="preserve"> може едностранно да прекрати договора с едноседмично писмено предизвестие, когато:</w:t>
      </w:r>
    </w:p>
    <w:p w:rsidR="00B917EB" w:rsidRPr="00EB0B3E" w:rsidRDefault="00B917EB" w:rsidP="00671EEB">
      <w:pPr>
        <w:numPr>
          <w:ilvl w:val="0"/>
          <w:numId w:val="7"/>
        </w:numPr>
        <w:tabs>
          <w:tab w:val="left" w:pos="567"/>
          <w:tab w:val="left" w:pos="993"/>
        </w:tabs>
        <w:spacing w:after="120"/>
        <w:ind w:left="0" w:firstLine="0"/>
        <w:jc w:val="both"/>
        <w:rPr>
          <w:sz w:val="24"/>
          <w:szCs w:val="24"/>
          <w:lang w:val="bg-BG"/>
        </w:rPr>
      </w:pPr>
      <w:r w:rsidRPr="00EB0B3E">
        <w:rPr>
          <w:sz w:val="24"/>
          <w:szCs w:val="24"/>
          <w:lang w:val="bg-BG"/>
        </w:rPr>
        <w:t xml:space="preserve">при установени от компетентните органи измама или нередности, с които </w:t>
      </w:r>
      <w:r w:rsidRPr="00EB0B3E">
        <w:rPr>
          <w:b/>
          <w:bCs/>
          <w:sz w:val="24"/>
          <w:szCs w:val="24"/>
          <w:lang w:val="bg-BG"/>
        </w:rPr>
        <w:t xml:space="preserve">ИЗПЪЛНИТЕЛЯТ </w:t>
      </w:r>
      <w:r w:rsidRPr="00EB0B3E">
        <w:rPr>
          <w:sz w:val="24"/>
          <w:szCs w:val="24"/>
          <w:lang w:val="bg-BG"/>
        </w:rPr>
        <w:t xml:space="preserve">е засегнал интересите на Европейския съюз и на българската държава и за които </w:t>
      </w:r>
      <w:r w:rsidRPr="00EB0B3E">
        <w:rPr>
          <w:b/>
          <w:bCs/>
          <w:sz w:val="24"/>
          <w:szCs w:val="24"/>
          <w:lang w:val="bg-BG"/>
        </w:rPr>
        <w:t xml:space="preserve">ИЗПЪЛНИТЕЛЯТ </w:t>
      </w:r>
      <w:r w:rsidRPr="00EB0B3E">
        <w:rPr>
          <w:sz w:val="24"/>
          <w:szCs w:val="24"/>
          <w:lang w:val="bg-BG"/>
        </w:rPr>
        <w:t>отговаря по договора;</w:t>
      </w:r>
    </w:p>
    <w:p w:rsidR="00B917EB" w:rsidRPr="00EB0B3E" w:rsidRDefault="00B917EB" w:rsidP="00671EEB">
      <w:pPr>
        <w:numPr>
          <w:ilvl w:val="0"/>
          <w:numId w:val="7"/>
        </w:numPr>
        <w:tabs>
          <w:tab w:val="left" w:pos="567"/>
          <w:tab w:val="left" w:pos="993"/>
        </w:tabs>
        <w:spacing w:after="120"/>
        <w:ind w:left="0" w:firstLine="0"/>
        <w:jc w:val="both"/>
        <w:rPr>
          <w:sz w:val="24"/>
          <w:szCs w:val="24"/>
          <w:lang w:val="bg-BG"/>
        </w:rPr>
      </w:pPr>
      <w:r w:rsidRPr="00EB0B3E">
        <w:rPr>
          <w:sz w:val="24"/>
          <w:szCs w:val="24"/>
          <w:lang w:val="bg-BG"/>
        </w:rPr>
        <w:t xml:space="preserve">при започване на процедура по ликвидация на </w:t>
      </w:r>
      <w:r w:rsidRPr="00EB0B3E">
        <w:rPr>
          <w:b/>
          <w:bCs/>
          <w:sz w:val="24"/>
          <w:szCs w:val="24"/>
          <w:lang w:val="bg-BG"/>
        </w:rPr>
        <w:t>ИЗПЪЛНИТЕЛЯ;</w:t>
      </w:r>
    </w:p>
    <w:p w:rsidR="00B917EB" w:rsidRPr="00EB0B3E" w:rsidRDefault="00B917EB" w:rsidP="00671EEB">
      <w:pPr>
        <w:numPr>
          <w:ilvl w:val="0"/>
          <w:numId w:val="7"/>
        </w:numPr>
        <w:tabs>
          <w:tab w:val="left" w:pos="567"/>
          <w:tab w:val="left" w:pos="993"/>
        </w:tabs>
        <w:spacing w:after="120"/>
        <w:ind w:left="0" w:firstLine="0"/>
        <w:jc w:val="both"/>
        <w:rPr>
          <w:sz w:val="24"/>
          <w:szCs w:val="24"/>
          <w:lang w:val="bg-BG"/>
        </w:rPr>
      </w:pPr>
      <w:r w:rsidRPr="00EB0B3E">
        <w:rPr>
          <w:sz w:val="24"/>
          <w:szCs w:val="24"/>
          <w:lang w:val="bg-BG"/>
        </w:rPr>
        <w:t xml:space="preserve">при откриване на производство по обявяване в несъстоятелност на </w:t>
      </w:r>
      <w:r w:rsidRPr="00EB0B3E">
        <w:rPr>
          <w:b/>
          <w:bCs/>
          <w:sz w:val="24"/>
          <w:szCs w:val="24"/>
          <w:lang w:val="bg-BG"/>
        </w:rPr>
        <w:t>ИЗПЪЛНИТЕЛЯ</w:t>
      </w:r>
      <w:r w:rsidRPr="00EB0B3E">
        <w:rPr>
          <w:sz w:val="24"/>
          <w:szCs w:val="24"/>
          <w:lang w:val="bg-BG"/>
        </w:rPr>
        <w:t>;</w:t>
      </w:r>
    </w:p>
    <w:p w:rsidR="00B917EB" w:rsidRPr="00EB0B3E" w:rsidRDefault="00B917EB" w:rsidP="00671EEB">
      <w:pPr>
        <w:numPr>
          <w:ilvl w:val="0"/>
          <w:numId w:val="7"/>
        </w:numPr>
        <w:tabs>
          <w:tab w:val="left" w:pos="567"/>
          <w:tab w:val="left" w:pos="993"/>
        </w:tabs>
        <w:spacing w:after="120"/>
        <w:ind w:left="0" w:firstLine="0"/>
        <w:jc w:val="both"/>
        <w:rPr>
          <w:sz w:val="24"/>
          <w:szCs w:val="24"/>
          <w:lang w:val="bg-BG"/>
        </w:rPr>
      </w:pPr>
      <w:r w:rsidRPr="00EB0B3E">
        <w:rPr>
          <w:sz w:val="24"/>
          <w:szCs w:val="24"/>
          <w:lang w:val="bg-BG"/>
        </w:rPr>
        <w:t xml:space="preserve">спрямо собственик с доминиращо или мажоритарно участие в капитала на дружеството на </w:t>
      </w:r>
      <w:r w:rsidRPr="00EB0B3E">
        <w:rPr>
          <w:b/>
          <w:bCs/>
          <w:sz w:val="24"/>
          <w:szCs w:val="24"/>
          <w:lang w:val="bg-BG"/>
        </w:rPr>
        <w:t>ИЗПЪЛНИТЕЛЯ</w:t>
      </w:r>
      <w:r w:rsidRPr="00EB0B3E">
        <w:rPr>
          <w:sz w:val="24"/>
          <w:szCs w:val="24"/>
          <w:lang w:val="bg-BG"/>
        </w:rPr>
        <w:t xml:space="preserve">, спрямо член на управителния орган на </w:t>
      </w:r>
      <w:r w:rsidRPr="00EB0B3E">
        <w:rPr>
          <w:b/>
          <w:bCs/>
          <w:sz w:val="24"/>
          <w:szCs w:val="24"/>
          <w:lang w:val="bg-BG"/>
        </w:rPr>
        <w:t>ИЗПЪЛНИТЕЛЯ</w:t>
      </w:r>
      <w:r w:rsidRPr="00EB0B3E">
        <w:rPr>
          <w:sz w:val="24"/>
          <w:szCs w:val="24"/>
          <w:lang w:val="bg-BG"/>
        </w:rPr>
        <w:t>, а в случай че член на управителния орган е юридическо лице – спрямо неговия представител в съответния управителен орган е влязла в сила присъда за престъпления против собствеността, против стопанството, против финансовата, данъчната или осигурителната система (изпиране на пари или измама), за престъпления по служба или за подкуп (корупция), както и за престъпления, свързани с участие в престъпна група;</w:t>
      </w:r>
    </w:p>
    <w:p w:rsidR="00B917EB" w:rsidRPr="00EB0B3E" w:rsidRDefault="00B917EB" w:rsidP="00671EEB">
      <w:pPr>
        <w:numPr>
          <w:ilvl w:val="0"/>
          <w:numId w:val="7"/>
        </w:numPr>
        <w:tabs>
          <w:tab w:val="left" w:pos="567"/>
          <w:tab w:val="left" w:pos="993"/>
        </w:tabs>
        <w:spacing w:after="120"/>
        <w:ind w:left="0" w:firstLine="0"/>
        <w:jc w:val="both"/>
        <w:rPr>
          <w:sz w:val="24"/>
          <w:szCs w:val="24"/>
          <w:lang w:val="bg-BG"/>
        </w:rPr>
      </w:pPr>
      <w:r w:rsidRPr="00EB0B3E">
        <w:rPr>
          <w:sz w:val="24"/>
          <w:szCs w:val="24"/>
          <w:lang w:val="bg-BG"/>
        </w:rPr>
        <w:t xml:space="preserve">спрямо </w:t>
      </w:r>
      <w:r w:rsidRPr="00EB0B3E">
        <w:rPr>
          <w:b/>
          <w:bCs/>
          <w:sz w:val="24"/>
          <w:szCs w:val="24"/>
          <w:lang w:val="bg-BG"/>
        </w:rPr>
        <w:t>ИЗПЪЛНИТЕЛЯ</w:t>
      </w:r>
      <w:r w:rsidRPr="00EB0B3E">
        <w:rPr>
          <w:sz w:val="24"/>
          <w:szCs w:val="24"/>
          <w:lang w:val="bg-BG"/>
        </w:rPr>
        <w:t xml:space="preserve"> се установи обстоятелство по чл. 47, ал. 5 от ЗОП;</w:t>
      </w:r>
    </w:p>
    <w:p w:rsidR="00B917EB" w:rsidRPr="00EB0B3E" w:rsidRDefault="00B917EB" w:rsidP="00671EEB">
      <w:pPr>
        <w:numPr>
          <w:ilvl w:val="0"/>
          <w:numId w:val="7"/>
        </w:numPr>
        <w:tabs>
          <w:tab w:val="left" w:pos="567"/>
          <w:tab w:val="left" w:pos="993"/>
        </w:tabs>
        <w:spacing w:after="120"/>
        <w:ind w:left="0" w:firstLine="0"/>
        <w:jc w:val="both"/>
        <w:rPr>
          <w:sz w:val="24"/>
          <w:szCs w:val="24"/>
          <w:lang w:val="bg-BG"/>
        </w:rPr>
      </w:pPr>
      <w:r w:rsidRPr="00EB0B3E">
        <w:rPr>
          <w:sz w:val="24"/>
          <w:szCs w:val="24"/>
          <w:lang w:val="bg-BG"/>
        </w:rPr>
        <w:t>при условията на чл. 43, ал. 4 от ЗОП.</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Чл.26. ВЪЗЛОЖИТЕЛЯТ</w:t>
      </w:r>
      <w:r w:rsidRPr="00EB0B3E">
        <w:rPr>
          <w:sz w:val="24"/>
          <w:szCs w:val="24"/>
          <w:lang w:val="bg-BG"/>
        </w:rPr>
        <w:t xml:space="preserve"> има право да развали договора, с отправянето на писмено предизвестие до </w:t>
      </w:r>
      <w:r w:rsidRPr="00EB0B3E">
        <w:rPr>
          <w:b/>
          <w:bCs/>
          <w:sz w:val="24"/>
          <w:szCs w:val="24"/>
          <w:lang w:val="bg-BG"/>
        </w:rPr>
        <w:t>ИЗПЪЛНИТЕЛЯ</w:t>
      </w:r>
      <w:r w:rsidRPr="00EB0B3E">
        <w:rPr>
          <w:sz w:val="24"/>
          <w:szCs w:val="24"/>
          <w:lang w:val="bg-BG"/>
        </w:rPr>
        <w:t xml:space="preserve">, без да предоставя на </w:t>
      </w:r>
      <w:r w:rsidRPr="00EB0B3E">
        <w:rPr>
          <w:b/>
          <w:bCs/>
          <w:sz w:val="24"/>
          <w:szCs w:val="24"/>
          <w:lang w:val="bg-BG"/>
        </w:rPr>
        <w:t>ИЗПЪЛНИТЕЛЯ</w:t>
      </w:r>
      <w:r w:rsidRPr="00EB0B3E">
        <w:rPr>
          <w:sz w:val="24"/>
          <w:szCs w:val="24"/>
          <w:lang w:val="bg-BG"/>
        </w:rPr>
        <w:t xml:space="preserve"> допълнително подходящ срок за изпълнение на съответното договорно задължение, в следните случаи:</w:t>
      </w:r>
    </w:p>
    <w:p w:rsidR="00B917EB" w:rsidRPr="00EB0B3E" w:rsidRDefault="00B917EB" w:rsidP="00671EEB">
      <w:pPr>
        <w:numPr>
          <w:ilvl w:val="0"/>
          <w:numId w:val="8"/>
        </w:numPr>
        <w:tabs>
          <w:tab w:val="left" w:pos="567"/>
          <w:tab w:val="left" w:pos="993"/>
        </w:tabs>
        <w:spacing w:after="120"/>
        <w:ind w:left="0" w:firstLine="0"/>
        <w:jc w:val="both"/>
        <w:rPr>
          <w:sz w:val="24"/>
          <w:szCs w:val="24"/>
          <w:lang w:val="bg-BG"/>
        </w:rPr>
      </w:pPr>
      <w:r w:rsidRPr="00EB0B3E">
        <w:rPr>
          <w:sz w:val="24"/>
          <w:szCs w:val="24"/>
          <w:lang w:val="bg-BG"/>
        </w:rPr>
        <w:t xml:space="preserve">ако е налице системно неизпълнение от страна на </w:t>
      </w:r>
      <w:r w:rsidRPr="00EB0B3E">
        <w:rPr>
          <w:b/>
          <w:bCs/>
          <w:sz w:val="24"/>
          <w:szCs w:val="24"/>
          <w:lang w:val="bg-BG"/>
        </w:rPr>
        <w:t>ИЗПЪЛНИТЕЛЯ;</w:t>
      </w:r>
    </w:p>
    <w:p w:rsidR="00B917EB" w:rsidRPr="00EB0B3E" w:rsidRDefault="00B917EB" w:rsidP="00671EEB">
      <w:pPr>
        <w:numPr>
          <w:ilvl w:val="0"/>
          <w:numId w:val="8"/>
        </w:numPr>
        <w:tabs>
          <w:tab w:val="left" w:pos="567"/>
          <w:tab w:val="left" w:pos="993"/>
        </w:tabs>
        <w:spacing w:after="120"/>
        <w:ind w:left="0" w:firstLine="0"/>
        <w:jc w:val="both"/>
        <w:rPr>
          <w:sz w:val="24"/>
          <w:szCs w:val="24"/>
          <w:lang w:val="bg-BG"/>
        </w:rPr>
      </w:pPr>
      <w:r w:rsidRPr="00EB0B3E">
        <w:rPr>
          <w:sz w:val="24"/>
          <w:szCs w:val="24"/>
          <w:lang w:val="bg-BG"/>
        </w:rPr>
        <w:t xml:space="preserve">при съществено неизпълнение на което и да е задължение на </w:t>
      </w:r>
      <w:r w:rsidRPr="00EB0B3E">
        <w:rPr>
          <w:b/>
          <w:bCs/>
          <w:sz w:val="24"/>
          <w:szCs w:val="24"/>
          <w:lang w:val="bg-BG"/>
        </w:rPr>
        <w:t>ИЗПЪЛНИТЕЛЯ</w:t>
      </w:r>
      <w:r w:rsidRPr="00EB0B3E">
        <w:rPr>
          <w:sz w:val="24"/>
          <w:szCs w:val="24"/>
          <w:lang w:val="bg-BG"/>
        </w:rPr>
        <w:t xml:space="preserve"> по този договор.</w:t>
      </w:r>
    </w:p>
    <w:p w:rsidR="00B917EB" w:rsidRPr="00EB0B3E" w:rsidRDefault="00B917EB" w:rsidP="00A403CE">
      <w:pPr>
        <w:tabs>
          <w:tab w:val="left" w:pos="567"/>
        </w:tabs>
        <w:spacing w:after="120"/>
        <w:jc w:val="both"/>
        <w:rPr>
          <w:sz w:val="24"/>
          <w:szCs w:val="24"/>
          <w:lang w:val="bg-BG"/>
        </w:rPr>
      </w:pPr>
      <w:r w:rsidRPr="00EB0B3E">
        <w:rPr>
          <w:b/>
          <w:bCs/>
          <w:sz w:val="24"/>
          <w:szCs w:val="24"/>
          <w:lang w:val="bg-BG"/>
        </w:rPr>
        <w:t>Чл.27. ИЗПЪЛНИТЕЛЯТ</w:t>
      </w:r>
      <w:r w:rsidRPr="00EB0B3E">
        <w:rPr>
          <w:sz w:val="24"/>
          <w:szCs w:val="24"/>
          <w:lang w:val="bg-BG"/>
        </w:rPr>
        <w:t xml:space="preserve"> има право, с двуседмично писмено предизвестие, изпратено до </w:t>
      </w:r>
      <w:r w:rsidRPr="00EB0B3E">
        <w:rPr>
          <w:b/>
          <w:bCs/>
          <w:sz w:val="24"/>
          <w:szCs w:val="24"/>
          <w:lang w:val="bg-BG"/>
        </w:rPr>
        <w:t xml:space="preserve">ВЪЗЛОЖИТЕЛЯ, </w:t>
      </w:r>
      <w:r w:rsidRPr="00EB0B3E">
        <w:rPr>
          <w:sz w:val="24"/>
          <w:szCs w:val="24"/>
          <w:lang w:val="bg-BG"/>
        </w:rPr>
        <w:t>да развали договора при неплащане в срок на дължимото по договора възнаграждение.</w:t>
      </w:r>
    </w:p>
    <w:p w:rsidR="00B917EB" w:rsidRPr="00EB0B3E" w:rsidRDefault="00B917EB" w:rsidP="00A403CE">
      <w:pPr>
        <w:tabs>
          <w:tab w:val="left" w:pos="567"/>
        </w:tabs>
        <w:spacing w:after="120"/>
        <w:jc w:val="center"/>
        <w:rPr>
          <w:b/>
          <w:bCs/>
          <w:sz w:val="24"/>
          <w:szCs w:val="24"/>
          <w:lang w:val="bg-BG"/>
        </w:rPr>
      </w:pPr>
      <w:r w:rsidRPr="00EB0B3E">
        <w:rPr>
          <w:b/>
          <w:bCs/>
          <w:sz w:val="24"/>
          <w:szCs w:val="24"/>
          <w:lang w:val="bg-BG"/>
        </w:rPr>
        <w:t>XIІ. СПОРОВЕ</w:t>
      </w:r>
    </w:p>
    <w:p w:rsidR="00B917EB" w:rsidRPr="00EB0B3E" w:rsidRDefault="00B917EB" w:rsidP="00A403CE">
      <w:pPr>
        <w:tabs>
          <w:tab w:val="left" w:pos="567"/>
        </w:tabs>
        <w:spacing w:after="120"/>
        <w:jc w:val="center"/>
        <w:rPr>
          <w:b/>
          <w:bCs/>
          <w:sz w:val="24"/>
          <w:szCs w:val="24"/>
          <w:lang w:val="bg-BG"/>
        </w:rPr>
      </w:pPr>
    </w:p>
    <w:p w:rsidR="00B917EB" w:rsidRPr="00EB0B3E" w:rsidRDefault="00B917EB" w:rsidP="00A403CE">
      <w:pPr>
        <w:shd w:val="clear" w:color="auto" w:fill="FFFFFF"/>
        <w:tabs>
          <w:tab w:val="left" w:pos="567"/>
        </w:tabs>
        <w:spacing w:after="120"/>
        <w:jc w:val="both"/>
        <w:rPr>
          <w:sz w:val="24"/>
          <w:szCs w:val="24"/>
          <w:lang w:val="bg-BG"/>
        </w:rPr>
      </w:pPr>
      <w:r w:rsidRPr="00EB0B3E">
        <w:rPr>
          <w:b/>
          <w:bCs/>
          <w:spacing w:val="-5"/>
          <w:sz w:val="24"/>
          <w:szCs w:val="24"/>
          <w:lang w:val="bg-BG"/>
        </w:rPr>
        <w:t>Чл. 28.</w:t>
      </w:r>
      <w:r w:rsidRPr="00EB0B3E">
        <w:rPr>
          <w:sz w:val="24"/>
          <w:szCs w:val="24"/>
          <w:lang w:val="bg-BG"/>
        </w:rPr>
        <w:t xml:space="preserve"> Всички спорове, които могат да възникнат във връзка с настоящия договор, по повод неговото изпълнение или тълкуване, включително споровете, породени или отнасящи се до неговата недействителност или прекратяване, страните ще уреждат доброволно чрез споразумение.</w:t>
      </w:r>
    </w:p>
    <w:p w:rsidR="00B917EB" w:rsidRPr="00EB0B3E" w:rsidRDefault="00B917EB" w:rsidP="00A403CE">
      <w:pPr>
        <w:shd w:val="clear" w:color="auto" w:fill="FFFFFF"/>
        <w:tabs>
          <w:tab w:val="left" w:pos="567"/>
        </w:tabs>
        <w:spacing w:after="120"/>
        <w:jc w:val="both"/>
        <w:rPr>
          <w:sz w:val="24"/>
          <w:szCs w:val="24"/>
          <w:lang w:val="bg-BG"/>
        </w:rPr>
      </w:pPr>
      <w:r w:rsidRPr="00EB0B3E">
        <w:rPr>
          <w:b/>
          <w:bCs/>
          <w:spacing w:val="-5"/>
          <w:sz w:val="24"/>
          <w:szCs w:val="24"/>
          <w:lang w:val="bg-BG"/>
        </w:rPr>
        <w:t>Чл. 29.</w:t>
      </w:r>
      <w:r w:rsidRPr="00EB0B3E">
        <w:rPr>
          <w:sz w:val="24"/>
          <w:szCs w:val="24"/>
          <w:lang w:val="bg-BG"/>
        </w:rPr>
        <w:t xml:space="preserve"> Ако по пътя на преговорите не може да се постигне съгласие, всички спорове ще се решават от компетентния съд, определен по правилата на българското законодателство.</w:t>
      </w:r>
    </w:p>
    <w:p w:rsidR="00B917EB" w:rsidRPr="00EB0B3E" w:rsidRDefault="00B917EB" w:rsidP="00A403CE">
      <w:pPr>
        <w:shd w:val="clear" w:color="auto" w:fill="FFFFFF"/>
        <w:tabs>
          <w:tab w:val="left" w:pos="567"/>
        </w:tabs>
        <w:spacing w:after="120"/>
        <w:jc w:val="both"/>
        <w:rPr>
          <w:sz w:val="24"/>
          <w:szCs w:val="24"/>
          <w:lang w:val="bg-BG"/>
        </w:rPr>
      </w:pPr>
    </w:p>
    <w:p w:rsidR="00B917EB" w:rsidRPr="00EB0B3E" w:rsidRDefault="00B917EB" w:rsidP="00A403CE">
      <w:pPr>
        <w:tabs>
          <w:tab w:val="left" w:pos="567"/>
        </w:tabs>
        <w:spacing w:after="120"/>
        <w:jc w:val="center"/>
        <w:rPr>
          <w:b/>
          <w:bCs/>
          <w:sz w:val="24"/>
          <w:szCs w:val="24"/>
          <w:lang w:val="bg-BG"/>
        </w:rPr>
      </w:pPr>
      <w:r w:rsidRPr="00EB0B3E">
        <w:rPr>
          <w:b/>
          <w:bCs/>
          <w:sz w:val="24"/>
          <w:szCs w:val="24"/>
          <w:lang w:val="bg-BG"/>
        </w:rPr>
        <w:t>ХIІІ. ЗАКЛЮЧИТЕЛНИ РАЗПОРЕДБИ</w:t>
      </w:r>
    </w:p>
    <w:p w:rsidR="00B917EB" w:rsidRPr="00EB0B3E" w:rsidRDefault="00B917EB" w:rsidP="00A403CE">
      <w:pPr>
        <w:tabs>
          <w:tab w:val="left" w:pos="567"/>
        </w:tabs>
        <w:spacing w:after="120"/>
        <w:jc w:val="center"/>
        <w:rPr>
          <w:b/>
          <w:bCs/>
          <w:sz w:val="24"/>
          <w:szCs w:val="24"/>
          <w:lang w:val="bg-BG"/>
        </w:rPr>
      </w:pP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Чл.30. (1)</w:t>
      </w:r>
      <w:r w:rsidRPr="00EB0B3E">
        <w:rPr>
          <w:sz w:val="24"/>
          <w:szCs w:val="24"/>
          <w:lang w:val="bg-BG"/>
        </w:rPr>
        <w:t xml:space="preserve"> Когато в договора е предвидено, че страните извършват определено действие „незабавно”, същото следва да бъде извършено непосредствено след пораждане, настъпване или узнаване на събитието или действието, което поражда отговорност, но не по-късно от пет работни дни.</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(2)</w:t>
      </w:r>
      <w:r w:rsidRPr="00EB0B3E">
        <w:rPr>
          <w:sz w:val="24"/>
          <w:szCs w:val="24"/>
          <w:lang w:val="bg-BG"/>
        </w:rPr>
        <w:t xml:space="preserve"> Навсякъде в договора, където е записано „неточно изпълнение” следва да се разбира непълно (в предметно отношение), частично (в количествено отношение), забавено (във времево отношение) и/или лошо (всяко друго, което не съответства на дължимото) изпълнение.</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 xml:space="preserve">Чл.31. </w:t>
      </w:r>
      <w:r w:rsidRPr="00EB0B3E">
        <w:rPr>
          <w:sz w:val="24"/>
          <w:szCs w:val="24"/>
          <w:lang w:val="bg-BG"/>
        </w:rPr>
        <w:t xml:space="preserve">Ако друго не е уговорено, дните в този договор се считат за календарни. </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 xml:space="preserve">Чл.32. </w:t>
      </w:r>
      <w:r w:rsidRPr="00EB0B3E">
        <w:rPr>
          <w:sz w:val="24"/>
          <w:szCs w:val="24"/>
          <w:lang w:val="bg-BG"/>
        </w:rPr>
        <w:t>Сроковете по договора се броят по реда на Закона за задълженията и договорите.</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 xml:space="preserve">Чл.33. </w:t>
      </w:r>
      <w:r w:rsidRPr="00EB0B3E">
        <w:rPr>
          <w:sz w:val="24"/>
          <w:szCs w:val="24"/>
          <w:lang w:val="bg-BG"/>
        </w:rPr>
        <w:t xml:space="preserve">Когато в този договор е предвидено, че определено действие или отговорност е за сметка на </w:t>
      </w:r>
      <w:r w:rsidRPr="00EB0B3E">
        <w:rPr>
          <w:b/>
          <w:bCs/>
          <w:sz w:val="24"/>
          <w:szCs w:val="24"/>
          <w:lang w:val="bg-BG"/>
        </w:rPr>
        <w:t>ИЗПЪЛНИТЕЛЯ</w:t>
      </w:r>
      <w:r w:rsidRPr="00EB0B3E">
        <w:rPr>
          <w:sz w:val="24"/>
          <w:szCs w:val="24"/>
          <w:lang w:val="bg-BG"/>
        </w:rPr>
        <w:t xml:space="preserve">, то разходите за това действие или отговорност не могат да се искат от </w:t>
      </w:r>
      <w:r w:rsidRPr="00EB0B3E">
        <w:rPr>
          <w:b/>
          <w:bCs/>
          <w:sz w:val="24"/>
          <w:szCs w:val="24"/>
          <w:lang w:val="bg-BG"/>
        </w:rPr>
        <w:t>ВЪЗЛОЖИТЕЛЯ</w:t>
      </w:r>
      <w:r w:rsidRPr="00EB0B3E">
        <w:rPr>
          <w:sz w:val="24"/>
          <w:szCs w:val="24"/>
          <w:lang w:val="bg-BG"/>
        </w:rPr>
        <w:t xml:space="preserve"> като допълнение към цената за изпълнение на договора. </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 xml:space="preserve">Чл.34. </w:t>
      </w:r>
      <w:r w:rsidRPr="00EB0B3E">
        <w:rPr>
          <w:sz w:val="24"/>
          <w:szCs w:val="24"/>
          <w:lang w:val="bg-BG"/>
        </w:rPr>
        <w:t>Нищожността на някоя от клаузите по договора или на допълнително уговорени условия не води до нищожност на дру</w:t>
      </w:r>
      <w:bookmarkStart w:id="1" w:name="_GoBack"/>
      <w:bookmarkEnd w:id="1"/>
      <w:r w:rsidRPr="00EB0B3E">
        <w:rPr>
          <w:sz w:val="24"/>
          <w:szCs w:val="24"/>
          <w:lang w:val="bg-BG"/>
        </w:rPr>
        <w:t>га клауза или на договора като цяло.</w:t>
      </w:r>
    </w:p>
    <w:p w:rsidR="00B917EB" w:rsidRPr="00EB0B3E" w:rsidRDefault="00B917EB" w:rsidP="00A403CE">
      <w:pPr>
        <w:shd w:val="clear" w:color="auto" w:fill="FFFFFF"/>
        <w:tabs>
          <w:tab w:val="left" w:pos="567"/>
        </w:tabs>
        <w:spacing w:after="120"/>
        <w:jc w:val="both"/>
        <w:rPr>
          <w:spacing w:val="4"/>
          <w:sz w:val="24"/>
          <w:szCs w:val="24"/>
          <w:lang w:val="bg-BG"/>
        </w:rPr>
      </w:pPr>
      <w:r w:rsidRPr="00EB0B3E">
        <w:rPr>
          <w:b/>
          <w:bCs/>
          <w:sz w:val="24"/>
          <w:szCs w:val="24"/>
          <w:lang w:val="bg-BG"/>
        </w:rPr>
        <w:t xml:space="preserve">Чл.35. (1) </w:t>
      </w:r>
      <w:r w:rsidRPr="00EB0B3E">
        <w:rPr>
          <w:sz w:val="24"/>
          <w:szCs w:val="24"/>
          <w:lang w:val="bg-BG"/>
        </w:rPr>
        <w:t xml:space="preserve">Всички предизвестия, уведомления, заявка и съобщения, предвидени в този договор, ще се считат за надлежно направени, ако са </w:t>
      </w:r>
      <w:r w:rsidRPr="00EB0B3E">
        <w:rPr>
          <w:spacing w:val="4"/>
          <w:sz w:val="24"/>
          <w:szCs w:val="24"/>
          <w:lang w:val="bg-BG"/>
        </w:rPr>
        <w:t xml:space="preserve">в писмена форма и са връчени срещу подпис на страната (чрез законния й представител или друго лице за контакти), са връчени чрез куриер, чрез писмо с обратна разписка на лице, намиращо се на долупосочения адрес на страната, или са изпратени по факса на страната, както следва: </w:t>
      </w:r>
    </w:p>
    <w:p w:rsidR="00B917EB" w:rsidRPr="00EB0B3E" w:rsidRDefault="00B917EB" w:rsidP="00A403CE">
      <w:pPr>
        <w:shd w:val="clear" w:color="auto" w:fill="FFFFFF"/>
        <w:tabs>
          <w:tab w:val="left" w:pos="567"/>
        </w:tabs>
        <w:spacing w:after="120"/>
        <w:jc w:val="both"/>
        <w:rPr>
          <w:spacing w:val="4"/>
          <w:sz w:val="24"/>
          <w:szCs w:val="24"/>
          <w:lang w:val="bg-BG"/>
        </w:rPr>
      </w:pPr>
    </w:p>
    <w:p w:rsidR="00B917EB" w:rsidRPr="00EB0B3E" w:rsidRDefault="00B917EB" w:rsidP="00A403CE">
      <w:pPr>
        <w:shd w:val="clear" w:color="auto" w:fill="FFFFFF"/>
        <w:tabs>
          <w:tab w:val="left" w:pos="567"/>
        </w:tabs>
        <w:spacing w:after="120"/>
        <w:jc w:val="both"/>
        <w:rPr>
          <w:spacing w:val="4"/>
          <w:sz w:val="24"/>
          <w:szCs w:val="24"/>
          <w:lang w:val="bg-BG"/>
        </w:rPr>
      </w:pPr>
      <w:r w:rsidRPr="00EB0B3E">
        <w:rPr>
          <w:spacing w:val="4"/>
          <w:sz w:val="24"/>
          <w:szCs w:val="24"/>
          <w:lang w:val="bg-BG"/>
        </w:rPr>
        <w:t xml:space="preserve">на Възложителя: гр. Лозница, ул. „Васил Левски” № 6, </w:t>
      </w:r>
      <w:r w:rsidRPr="00EB0B3E">
        <w:rPr>
          <w:sz w:val="24"/>
          <w:szCs w:val="24"/>
          <w:lang w:val="bg-BG"/>
        </w:rPr>
        <w:t xml:space="preserve">тел: </w:t>
      </w:r>
      <w:r w:rsidRPr="00EB0B3E">
        <w:rPr>
          <w:spacing w:val="4"/>
          <w:sz w:val="24"/>
          <w:szCs w:val="24"/>
          <w:lang w:val="bg-BG"/>
        </w:rPr>
        <w:t>0886 100 710</w:t>
      </w:r>
      <w:r w:rsidRPr="00EB0B3E">
        <w:rPr>
          <w:sz w:val="24"/>
          <w:szCs w:val="24"/>
          <w:lang w:val="bg-BG"/>
        </w:rPr>
        <w:t>.</w:t>
      </w:r>
    </w:p>
    <w:p w:rsidR="00B917EB" w:rsidRPr="00EB0B3E" w:rsidRDefault="00B917EB" w:rsidP="00A403CE">
      <w:pPr>
        <w:tabs>
          <w:tab w:val="left" w:pos="567"/>
        </w:tabs>
        <w:spacing w:after="120"/>
        <w:jc w:val="both"/>
        <w:rPr>
          <w:spacing w:val="4"/>
          <w:sz w:val="24"/>
          <w:szCs w:val="24"/>
          <w:lang w:val="bg-BG"/>
        </w:rPr>
      </w:pPr>
      <w:r w:rsidRPr="00EB0B3E">
        <w:rPr>
          <w:spacing w:val="4"/>
          <w:sz w:val="24"/>
          <w:szCs w:val="24"/>
          <w:lang w:val="bg-BG"/>
        </w:rPr>
        <w:t xml:space="preserve">на Изпълнителя: </w:t>
      </w:r>
      <w:r w:rsidRPr="00EB0B3E">
        <w:rPr>
          <w:sz w:val="24"/>
          <w:szCs w:val="24"/>
          <w:lang w:val="bg-BG"/>
        </w:rPr>
        <w:t xml:space="preserve">гр. </w:t>
      </w:r>
      <w:r w:rsidRPr="00EB0B3E">
        <w:rPr>
          <w:spacing w:val="4"/>
          <w:sz w:val="24"/>
          <w:szCs w:val="24"/>
          <w:lang w:val="bg-BG"/>
        </w:rPr>
        <w:t>..................</w:t>
      </w:r>
      <w:r w:rsidRPr="00EB0B3E">
        <w:rPr>
          <w:sz w:val="24"/>
          <w:szCs w:val="24"/>
          <w:lang w:val="bg-BG"/>
        </w:rPr>
        <w:t xml:space="preserve">, ул. </w:t>
      </w:r>
      <w:r w:rsidRPr="00EB0B3E">
        <w:rPr>
          <w:spacing w:val="4"/>
          <w:sz w:val="24"/>
          <w:szCs w:val="24"/>
          <w:lang w:val="bg-BG"/>
        </w:rPr>
        <w:t>………………..</w:t>
      </w:r>
      <w:r w:rsidRPr="00EB0B3E">
        <w:rPr>
          <w:sz w:val="24"/>
          <w:szCs w:val="24"/>
          <w:lang w:val="bg-BG"/>
        </w:rPr>
        <w:t xml:space="preserve">№ </w:t>
      </w:r>
      <w:r w:rsidRPr="00EB0B3E">
        <w:rPr>
          <w:spacing w:val="4"/>
          <w:sz w:val="24"/>
          <w:szCs w:val="24"/>
          <w:lang w:val="bg-BG"/>
        </w:rPr>
        <w:t>……….</w:t>
      </w:r>
      <w:r w:rsidRPr="00EB0B3E">
        <w:rPr>
          <w:sz w:val="24"/>
          <w:szCs w:val="24"/>
          <w:lang w:val="bg-BG"/>
        </w:rPr>
        <w:t xml:space="preserve">, тел: …………., факс: </w:t>
      </w:r>
      <w:r w:rsidRPr="00EB0B3E">
        <w:rPr>
          <w:spacing w:val="4"/>
          <w:sz w:val="24"/>
          <w:szCs w:val="24"/>
          <w:lang w:val="bg-BG"/>
        </w:rPr>
        <w:t>……………..</w:t>
      </w:r>
    </w:p>
    <w:p w:rsidR="00B917EB" w:rsidRPr="00EB0B3E" w:rsidRDefault="00B917EB" w:rsidP="00A403CE">
      <w:pPr>
        <w:shd w:val="clear" w:color="auto" w:fill="FFFFFF"/>
        <w:tabs>
          <w:tab w:val="left" w:pos="567"/>
        </w:tabs>
        <w:spacing w:after="120"/>
        <w:jc w:val="both"/>
        <w:rPr>
          <w:spacing w:val="4"/>
          <w:sz w:val="24"/>
          <w:szCs w:val="24"/>
          <w:lang w:val="bg-BG"/>
        </w:rPr>
      </w:pPr>
      <w:r w:rsidRPr="00EB0B3E">
        <w:rPr>
          <w:b/>
          <w:bCs/>
          <w:spacing w:val="4"/>
          <w:sz w:val="24"/>
          <w:szCs w:val="24"/>
          <w:lang w:val="bg-BG"/>
        </w:rPr>
        <w:t xml:space="preserve">(2) </w:t>
      </w:r>
      <w:r w:rsidRPr="00EB0B3E">
        <w:rPr>
          <w:sz w:val="24"/>
          <w:szCs w:val="24"/>
          <w:lang w:val="bg-BG"/>
        </w:rPr>
        <w:t>Ако някоя от страните промени посочените в предходната алинея адреси, тел./факс, без да уведоми другата страна, последната не отговаря за неполучени съобщения, предизвестия, уведомления и заявки и същите се считат за редовно връчени.</w:t>
      </w:r>
    </w:p>
    <w:p w:rsidR="00B917EB" w:rsidRPr="00EB0B3E" w:rsidRDefault="00B917EB" w:rsidP="00A403CE">
      <w:pPr>
        <w:shd w:val="clear" w:color="auto" w:fill="FFFFFF"/>
        <w:tabs>
          <w:tab w:val="left" w:pos="567"/>
        </w:tabs>
        <w:spacing w:after="120"/>
        <w:jc w:val="both"/>
        <w:rPr>
          <w:spacing w:val="4"/>
          <w:sz w:val="24"/>
          <w:szCs w:val="24"/>
          <w:lang w:val="bg-BG"/>
        </w:rPr>
      </w:pPr>
      <w:r w:rsidRPr="00EB0B3E">
        <w:rPr>
          <w:b/>
          <w:bCs/>
          <w:sz w:val="24"/>
          <w:szCs w:val="24"/>
          <w:lang w:val="bg-BG"/>
        </w:rPr>
        <w:t xml:space="preserve">(3) </w:t>
      </w:r>
      <w:r w:rsidRPr="00EB0B3E">
        <w:rPr>
          <w:spacing w:val="4"/>
          <w:sz w:val="24"/>
          <w:szCs w:val="24"/>
          <w:lang w:val="bg-BG"/>
        </w:rPr>
        <w:t>Лица, отговорни за изпълнение на договора:</w:t>
      </w:r>
    </w:p>
    <w:p w:rsidR="00B917EB" w:rsidRPr="00EB0B3E" w:rsidRDefault="00B917EB" w:rsidP="00A403CE">
      <w:pPr>
        <w:shd w:val="clear" w:color="auto" w:fill="FFFFFF"/>
        <w:tabs>
          <w:tab w:val="left" w:pos="567"/>
        </w:tabs>
        <w:spacing w:after="120"/>
        <w:jc w:val="both"/>
        <w:rPr>
          <w:spacing w:val="4"/>
          <w:sz w:val="24"/>
          <w:szCs w:val="24"/>
          <w:lang w:val="bg-BG"/>
        </w:rPr>
      </w:pPr>
      <w:r w:rsidRPr="00EB0B3E">
        <w:rPr>
          <w:spacing w:val="4"/>
          <w:sz w:val="24"/>
          <w:szCs w:val="24"/>
          <w:lang w:val="bg-BG"/>
        </w:rPr>
        <w:t>За Възложителя: Айхан Мустафов Хашимов</w:t>
      </w:r>
    </w:p>
    <w:p w:rsidR="00B917EB" w:rsidRPr="00EB0B3E" w:rsidRDefault="00B917EB" w:rsidP="00A403CE">
      <w:pPr>
        <w:shd w:val="clear" w:color="auto" w:fill="FFFFFF"/>
        <w:tabs>
          <w:tab w:val="left" w:pos="567"/>
        </w:tabs>
        <w:spacing w:after="120"/>
        <w:jc w:val="both"/>
        <w:rPr>
          <w:spacing w:val="4"/>
          <w:sz w:val="24"/>
          <w:szCs w:val="24"/>
          <w:lang w:val="bg-BG"/>
        </w:rPr>
      </w:pPr>
      <w:r w:rsidRPr="00EB0B3E">
        <w:rPr>
          <w:spacing w:val="4"/>
          <w:sz w:val="24"/>
          <w:szCs w:val="24"/>
          <w:lang w:val="bg-BG"/>
        </w:rPr>
        <w:t>За Изпълнителя: ………………….</w:t>
      </w:r>
    </w:p>
    <w:p w:rsidR="00B917EB" w:rsidRPr="00EB0B3E" w:rsidRDefault="00B917EB" w:rsidP="00A403CE">
      <w:pPr>
        <w:shd w:val="clear" w:color="auto" w:fill="FFFFFF"/>
        <w:tabs>
          <w:tab w:val="left" w:pos="567"/>
        </w:tabs>
        <w:spacing w:after="120"/>
        <w:jc w:val="both"/>
        <w:rPr>
          <w:spacing w:val="4"/>
          <w:sz w:val="24"/>
          <w:szCs w:val="24"/>
          <w:lang w:val="bg-BG"/>
        </w:rPr>
      </w:pPr>
      <w:r w:rsidRPr="00EB0B3E">
        <w:rPr>
          <w:b/>
          <w:bCs/>
          <w:sz w:val="24"/>
          <w:szCs w:val="24"/>
          <w:lang w:val="bg-BG"/>
        </w:rPr>
        <w:t xml:space="preserve">Чл. 36.(1) </w:t>
      </w:r>
      <w:r w:rsidRPr="00EB0B3E">
        <w:rPr>
          <w:sz w:val="24"/>
          <w:szCs w:val="24"/>
          <w:lang w:val="bg-BG"/>
        </w:rPr>
        <w:t>Всяка от страните по договора е длъжна незабавно да уведоми другата страна при промяна на банкова си сметка</w:t>
      </w:r>
      <w:r w:rsidRPr="00EB0B3E">
        <w:rPr>
          <w:spacing w:val="4"/>
          <w:sz w:val="24"/>
          <w:szCs w:val="24"/>
          <w:lang w:val="bg-BG"/>
        </w:rPr>
        <w:t>.</w:t>
      </w:r>
    </w:p>
    <w:p w:rsidR="00B917EB" w:rsidRPr="00EB0B3E" w:rsidRDefault="00B917EB" w:rsidP="00A403CE">
      <w:pPr>
        <w:shd w:val="clear" w:color="auto" w:fill="FFFFFF"/>
        <w:tabs>
          <w:tab w:val="left" w:pos="567"/>
        </w:tabs>
        <w:spacing w:after="120"/>
        <w:jc w:val="both"/>
        <w:rPr>
          <w:spacing w:val="4"/>
          <w:sz w:val="24"/>
          <w:szCs w:val="24"/>
          <w:lang w:val="bg-BG"/>
        </w:rPr>
      </w:pPr>
      <w:r w:rsidRPr="00EB0B3E">
        <w:rPr>
          <w:b/>
          <w:bCs/>
          <w:spacing w:val="4"/>
          <w:sz w:val="24"/>
          <w:szCs w:val="24"/>
          <w:lang w:val="bg-BG"/>
        </w:rPr>
        <w:t>(2)</w:t>
      </w:r>
      <w:r w:rsidRPr="00EB0B3E">
        <w:rPr>
          <w:spacing w:val="4"/>
          <w:sz w:val="24"/>
          <w:szCs w:val="24"/>
          <w:lang w:val="bg-BG"/>
        </w:rPr>
        <w:t xml:space="preserve"> При липса на незабавно уведомяване, плащането по сметката се счита за валидно извършено.</w:t>
      </w:r>
    </w:p>
    <w:p w:rsidR="00B917EB" w:rsidRPr="00EB0B3E" w:rsidRDefault="00B917EB" w:rsidP="00A403CE">
      <w:pPr>
        <w:shd w:val="clear" w:color="auto" w:fill="FFFFFF"/>
        <w:tabs>
          <w:tab w:val="left" w:pos="567"/>
        </w:tabs>
        <w:spacing w:after="120"/>
        <w:jc w:val="both"/>
        <w:rPr>
          <w:sz w:val="24"/>
          <w:szCs w:val="24"/>
          <w:lang w:val="bg-BG"/>
        </w:rPr>
      </w:pPr>
      <w:r w:rsidRPr="00EB0B3E">
        <w:rPr>
          <w:b/>
          <w:bCs/>
          <w:sz w:val="24"/>
          <w:szCs w:val="24"/>
          <w:lang w:val="bg-BG"/>
        </w:rPr>
        <w:t>Чл. 37.</w:t>
      </w:r>
      <w:r w:rsidRPr="00EB0B3E">
        <w:rPr>
          <w:sz w:val="24"/>
          <w:szCs w:val="24"/>
          <w:lang w:val="bg-BG"/>
        </w:rPr>
        <w:t xml:space="preserve"> Настоящият договор, ведно с приложенията, се състави в три еднообразни екземпляра – два за </w:t>
      </w:r>
      <w:r w:rsidRPr="00EB0B3E">
        <w:rPr>
          <w:b/>
          <w:bCs/>
          <w:sz w:val="24"/>
          <w:szCs w:val="24"/>
          <w:lang w:val="bg-BG"/>
        </w:rPr>
        <w:t>ВЪЗЛОЖИТЕЛЯ</w:t>
      </w:r>
      <w:r w:rsidRPr="00EB0B3E">
        <w:rPr>
          <w:sz w:val="24"/>
          <w:szCs w:val="24"/>
          <w:lang w:val="bg-BG"/>
        </w:rPr>
        <w:t xml:space="preserve"> и един за </w:t>
      </w:r>
      <w:r w:rsidRPr="00EB0B3E">
        <w:rPr>
          <w:b/>
          <w:bCs/>
          <w:sz w:val="24"/>
          <w:szCs w:val="24"/>
          <w:lang w:val="bg-BG"/>
        </w:rPr>
        <w:t>ИЗПЪЛНИТЕЛЯ</w:t>
      </w:r>
      <w:r w:rsidRPr="00EB0B3E">
        <w:rPr>
          <w:sz w:val="24"/>
          <w:szCs w:val="24"/>
          <w:lang w:val="bg-BG"/>
        </w:rPr>
        <w:t>, всеки със силата на оригинал.</w:t>
      </w:r>
    </w:p>
    <w:p w:rsidR="00B917EB" w:rsidRDefault="00B917EB" w:rsidP="007052DB">
      <w:pPr>
        <w:shd w:val="clear" w:color="auto" w:fill="FFFFFF"/>
        <w:tabs>
          <w:tab w:val="left" w:pos="567"/>
        </w:tabs>
        <w:spacing w:after="120"/>
        <w:jc w:val="both"/>
        <w:rPr>
          <w:sz w:val="24"/>
          <w:szCs w:val="24"/>
          <w:lang w:val="bg-BG"/>
        </w:rPr>
      </w:pPr>
      <w:r w:rsidRPr="00EB0B3E">
        <w:rPr>
          <w:b/>
          <w:bCs/>
          <w:sz w:val="24"/>
          <w:szCs w:val="24"/>
          <w:lang w:val="bg-BG"/>
        </w:rPr>
        <w:t xml:space="preserve">Чл. 38. </w:t>
      </w:r>
      <w:r w:rsidRPr="00EB0B3E">
        <w:rPr>
          <w:sz w:val="24"/>
          <w:szCs w:val="24"/>
          <w:lang w:val="bg-BG"/>
        </w:rPr>
        <w:t xml:space="preserve">Този договор съдържа следните приложения, които са неразделна част от него: </w:t>
      </w:r>
      <w:r w:rsidRPr="00EB0B3E">
        <w:rPr>
          <w:sz w:val="24"/>
          <w:szCs w:val="24"/>
          <w:lang w:val="bg-BG"/>
        </w:rPr>
        <w:tab/>
      </w:r>
    </w:p>
    <w:tbl>
      <w:tblPr>
        <w:tblW w:w="0" w:type="auto"/>
        <w:tblLook w:val="00A0"/>
      </w:tblPr>
      <w:tblGrid>
        <w:gridCol w:w="2178"/>
        <w:gridCol w:w="7830"/>
      </w:tblGrid>
      <w:tr w:rsidR="00B917EB" w:rsidRPr="007052DB" w:rsidTr="0019399D">
        <w:tc>
          <w:tcPr>
            <w:tcW w:w="2178" w:type="dxa"/>
          </w:tcPr>
          <w:p w:rsidR="00B917EB" w:rsidRPr="0019399D" w:rsidRDefault="00B917EB" w:rsidP="0019399D">
            <w:pPr>
              <w:tabs>
                <w:tab w:val="left" w:pos="567"/>
              </w:tabs>
              <w:spacing w:after="120"/>
              <w:jc w:val="right"/>
              <w:rPr>
                <w:b/>
                <w:sz w:val="24"/>
                <w:szCs w:val="24"/>
                <w:lang w:val="bg-BG"/>
              </w:rPr>
            </w:pPr>
            <w:r w:rsidRPr="0019399D">
              <w:rPr>
                <w:b/>
                <w:sz w:val="24"/>
                <w:szCs w:val="24"/>
                <w:lang w:val="bg-BG"/>
              </w:rPr>
              <w:t>Приложение №1:</w:t>
            </w:r>
          </w:p>
        </w:tc>
        <w:tc>
          <w:tcPr>
            <w:tcW w:w="7830" w:type="dxa"/>
          </w:tcPr>
          <w:p w:rsidR="00B917EB" w:rsidRPr="0019399D" w:rsidRDefault="00B917EB" w:rsidP="0019399D">
            <w:pPr>
              <w:tabs>
                <w:tab w:val="left" w:pos="567"/>
              </w:tabs>
              <w:spacing w:after="120"/>
              <w:jc w:val="both"/>
              <w:rPr>
                <w:sz w:val="24"/>
                <w:szCs w:val="24"/>
                <w:lang w:val="bg-BG"/>
              </w:rPr>
            </w:pPr>
            <w:r w:rsidRPr="0019399D">
              <w:rPr>
                <w:sz w:val="24"/>
                <w:szCs w:val="24"/>
                <w:lang w:val="bg-BG"/>
              </w:rPr>
              <w:t xml:space="preserve">Техническо предложение на </w:t>
            </w:r>
            <w:r w:rsidRPr="0019399D">
              <w:rPr>
                <w:bCs/>
                <w:sz w:val="24"/>
                <w:szCs w:val="24"/>
                <w:lang w:val="bg-BG"/>
              </w:rPr>
              <w:t>ИЗПЪЛНИТЕЛЯ;</w:t>
            </w:r>
          </w:p>
        </w:tc>
      </w:tr>
      <w:tr w:rsidR="00B917EB" w:rsidRPr="007052DB" w:rsidTr="0019399D">
        <w:tc>
          <w:tcPr>
            <w:tcW w:w="2178" w:type="dxa"/>
          </w:tcPr>
          <w:p w:rsidR="00B917EB" w:rsidRPr="0019399D" w:rsidRDefault="00B917EB" w:rsidP="0019399D">
            <w:pPr>
              <w:tabs>
                <w:tab w:val="left" w:pos="567"/>
              </w:tabs>
              <w:spacing w:after="120"/>
              <w:jc w:val="right"/>
              <w:rPr>
                <w:b/>
                <w:sz w:val="24"/>
                <w:szCs w:val="24"/>
                <w:lang w:val="bg-BG"/>
              </w:rPr>
            </w:pPr>
            <w:r w:rsidRPr="0019399D">
              <w:rPr>
                <w:b/>
                <w:sz w:val="24"/>
                <w:szCs w:val="24"/>
                <w:lang w:val="bg-BG"/>
              </w:rPr>
              <w:t>Приложение №2:</w:t>
            </w:r>
          </w:p>
        </w:tc>
        <w:tc>
          <w:tcPr>
            <w:tcW w:w="7830" w:type="dxa"/>
          </w:tcPr>
          <w:p w:rsidR="00B917EB" w:rsidRPr="0019399D" w:rsidRDefault="00B917EB" w:rsidP="0019399D">
            <w:pPr>
              <w:tabs>
                <w:tab w:val="left" w:pos="567"/>
              </w:tabs>
              <w:spacing w:after="120"/>
              <w:jc w:val="both"/>
              <w:rPr>
                <w:sz w:val="24"/>
                <w:szCs w:val="24"/>
                <w:lang w:val="bg-BG"/>
              </w:rPr>
            </w:pPr>
            <w:r w:rsidRPr="0019399D">
              <w:rPr>
                <w:sz w:val="24"/>
                <w:szCs w:val="24"/>
                <w:lang w:val="bg-BG"/>
              </w:rPr>
              <w:t xml:space="preserve">Ценово предложение на </w:t>
            </w:r>
            <w:r w:rsidRPr="0019399D">
              <w:rPr>
                <w:bCs/>
                <w:sz w:val="24"/>
                <w:szCs w:val="24"/>
                <w:lang w:val="bg-BG"/>
              </w:rPr>
              <w:t>ИЗПЪЛНИТЕЛЯ</w:t>
            </w:r>
            <w:r w:rsidRPr="0019399D">
              <w:rPr>
                <w:sz w:val="24"/>
                <w:szCs w:val="24"/>
                <w:lang w:val="bg-BG"/>
              </w:rPr>
              <w:t>;</w:t>
            </w:r>
          </w:p>
        </w:tc>
      </w:tr>
      <w:tr w:rsidR="00B917EB" w:rsidRPr="000444C5" w:rsidTr="0019399D">
        <w:tc>
          <w:tcPr>
            <w:tcW w:w="2178" w:type="dxa"/>
          </w:tcPr>
          <w:p w:rsidR="00B917EB" w:rsidRPr="0019399D" w:rsidRDefault="00B917EB" w:rsidP="0019399D">
            <w:pPr>
              <w:tabs>
                <w:tab w:val="left" w:pos="567"/>
              </w:tabs>
              <w:spacing w:after="120"/>
              <w:jc w:val="right"/>
              <w:rPr>
                <w:b/>
                <w:sz w:val="24"/>
                <w:szCs w:val="24"/>
                <w:lang w:val="bg-BG"/>
              </w:rPr>
            </w:pPr>
            <w:r w:rsidRPr="0019399D">
              <w:rPr>
                <w:b/>
                <w:bCs/>
                <w:sz w:val="24"/>
                <w:szCs w:val="24"/>
                <w:lang w:val="bg-BG"/>
              </w:rPr>
              <w:t>Приложение №3:</w:t>
            </w:r>
          </w:p>
        </w:tc>
        <w:tc>
          <w:tcPr>
            <w:tcW w:w="7830" w:type="dxa"/>
          </w:tcPr>
          <w:p w:rsidR="00B917EB" w:rsidRPr="0019399D" w:rsidRDefault="00B917EB" w:rsidP="0019399D">
            <w:pPr>
              <w:tabs>
                <w:tab w:val="left" w:pos="567"/>
              </w:tabs>
              <w:spacing w:after="120"/>
              <w:jc w:val="both"/>
              <w:rPr>
                <w:sz w:val="24"/>
                <w:szCs w:val="24"/>
                <w:lang w:val="bg-BG"/>
              </w:rPr>
            </w:pPr>
            <w:r w:rsidRPr="0019399D">
              <w:rPr>
                <w:color w:val="000000"/>
                <w:sz w:val="24"/>
                <w:szCs w:val="24"/>
                <w:lang w:val="bg-BG"/>
              </w:rPr>
              <w:t>Техническо задание и пълно описание на предмета на поръчката – раздел IV от Поканата за представяне на оферта в процедура по чл. 14, ал.5, т.2 от ЗОП на ВЪЗЛОЖИТЕЛЯ.</w:t>
            </w:r>
          </w:p>
        </w:tc>
      </w:tr>
    </w:tbl>
    <w:p w:rsidR="00B917EB" w:rsidRDefault="00B917EB" w:rsidP="00A403CE">
      <w:pPr>
        <w:shd w:val="clear" w:color="auto" w:fill="FFFFFF"/>
        <w:tabs>
          <w:tab w:val="left" w:pos="567"/>
        </w:tabs>
        <w:spacing w:after="120"/>
        <w:jc w:val="both"/>
        <w:rPr>
          <w:sz w:val="24"/>
          <w:szCs w:val="24"/>
          <w:lang w:val="bg-BG"/>
        </w:rPr>
      </w:pPr>
    </w:p>
    <w:p w:rsidR="00B917EB" w:rsidRDefault="00B917EB" w:rsidP="002F21BE">
      <w:pPr>
        <w:autoSpaceDE w:val="0"/>
        <w:autoSpaceDN w:val="0"/>
        <w:adjustRightInd w:val="0"/>
        <w:spacing w:after="120"/>
        <w:ind w:firstLine="540"/>
        <w:jc w:val="both"/>
        <w:rPr>
          <w:color w:val="000000"/>
          <w:sz w:val="24"/>
          <w:szCs w:val="24"/>
          <w:lang w:val="bg-BG"/>
        </w:rPr>
      </w:pPr>
    </w:p>
    <w:p w:rsidR="00B917EB" w:rsidRPr="00EB0B3E" w:rsidRDefault="00B917EB" w:rsidP="002F21BE">
      <w:pPr>
        <w:autoSpaceDE w:val="0"/>
        <w:autoSpaceDN w:val="0"/>
        <w:adjustRightInd w:val="0"/>
        <w:spacing w:after="120"/>
        <w:ind w:firstLine="540"/>
        <w:jc w:val="both"/>
        <w:rPr>
          <w:color w:val="000000"/>
          <w:sz w:val="24"/>
          <w:szCs w:val="24"/>
          <w:lang w:val="bg-BG"/>
        </w:rPr>
      </w:pPr>
    </w:p>
    <w:p w:rsidR="00B917EB" w:rsidRPr="00EB0B3E" w:rsidRDefault="00B917EB" w:rsidP="00DA3E01">
      <w:pPr>
        <w:tabs>
          <w:tab w:val="left" w:pos="567"/>
        </w:tabs>
        <w:spacing w:after="120"/>
        <w:jc w:val="center"/>
        <w:rPr>
          <w:b/>
          <w:bCs/>
          <w:spacing w:val="-2"/>
          <w:sz w:val="24"/>
          <w:szCs w:val="24"/>
          <w:lang w:val="bg-BG"/>
        </w:rPr>
      </w:pPr>
      <w:r w:rsidRPr="00EB0B3E">
        <w:rPr>
          <w:b/>
          <w:bCs/>
          <w:spacing w:val="-2"/>
          <w:sz w:val="24"/>
          <w:szCs w:val="24"/>
          <w:lang w:val="bg-BG"/>
        </w:rPr>
        <w:t>ВЪЗЛОЖИТЕЛ:</w:t>
      </w:r>
      <w:r w:rsidRPr="00EB0B3E">
        <w:rPr>
          <w:b/>
          <w:bCs/>
          <w:sz w:val="24"/>
          <w:szCs w:val="24"/>
          <w:lang w:val="bg-BG"/>
        </w:rPr>
        <w:tab/>
      </w:r>
      <w:r w:rsidRPr="00EB0B3E">
        <w:rPr>
          <w:b/>
          <w:bCs/>
          <w:sz w:val="24"/>
          <w:szCs w:val="24"/>
          <w:lang w:val="bg-BG"/>
        </w:rPr>
        <w:tab/>
      </w:r>
      <w:r w:rsidRPr="00EB0B3E">
        <w:rPr>
          <w:b/>
          <w:bCs/>
          <w:sz w:val="24"/>
          <w:szCs w:val="24"/>
          <w:lang w:val="bg-BG"/>
        </w:rPr>
        <w:tab/>
      </w:r>
      <w:r w:rsidRPr="00EB0B3E">
        <w:rPr>
          <w:b/>
          <w:bCs/>
          <w:sz w:val="24"/>
          <w:szCs w:val="24"/>
          <w:lang w:val="bg-BG"/>
        </w:rPr>
        <w:tab/>
      </w:r>
      <w:r w:rsidRPr="00EB0B3E">
        <w:rPr>
          <w:b/>
          <w:bCs/>
          <w:sz w:val="24"/>
          <w:szCs w:val="24"/>
          <w:lang w:val="bg-BG"/>
        </w:rPr>
        <w:tab/>
      </w:r>
      <w:r w:rsidRPr="00EB0B3E">
        <w:rPr>
          <w:b/>
          <w:bCs/>
          <w:spacing w:val="-2"/>
          <w:sz w:val="24"/>
          <w:szCs w:val="24"/>
          <w:lang w:val="bg-BG"/>
        </w:rPr>
        <w:t>ИЗПЪЛНИТЕЛ:</w:t>
      </w:r>
    </w:p>
    <w:p w:rsidR="00B917EB" w:rsidRPr="00EB0B3E" w:rsidRDefault="00B917EB" w:rsidP="005C6723">
      <w:pPr>
        <w:tabs>
          <w:tab w:val="left" w:pos="567"/>
        </w:tabs>
        <w:spacing w:after="120"/>
        <w:jc w:val="center"/>
        <w:rPr>
          <w:b/>
          <w:bCs/>
          <w:spacing w:val="-2"/>
          <w:sz w:val="24"/>
          <w:szCs w:val="24"/>
          <w:lang w:val="bg-BG"/>
        </w:rPr>
      </w:pPr>
      <w:r w:rsidRPr="00EB0B3E">
        <w:rPr>
          <w:b/>
          <w:bCs/>
          <w:spacing w:val="-2"/>
          <w:sz w:val="24"/>
          <w:szCs w:val="24"/>
          <w:lang w:val="bg-BG"/>
        </w:rPr>
        <w:t>.....................................................                                .....................................................</w:t>
      </w:r>
    </w:p>
    <w:sectPr w:rsidR="00B917EB" w:rsidRPr="00EB0B3E" w:rsidSect="00745A9F">
      <w:headerReference w:type="default" r:id="rId7"/>
      <w:footerReference w:type="default" r:id="rId8"/>
      <w:pgSz w:w="11906" w:h="16838"/>
      <w:pgMar w:top="2647" w:right="926" w:bottom="1417" w:left="1080" w:header="360" w:footer="55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7EB" w:rsidRDefault="00B917EB">
      <w:r>
        <w:separator/>
      </w:r>
    </w:p>
  </w:endnote>
  <w:endnote w:type="continuationSeparator" w:id="0">
    <w:p w:rsidR="00B917EB" w:rsidRDefault="00B917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Batang">
    <w:altName w:val="ўа¬»¬¦¬ў"/>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7EB" w:rsidRDefault="00B917EB" w:rsidP="00C1712E">
    <w:pPr>
      <w:pStyle w:val="Footer"/>
      <w:pBdr>
        <w:top w:val="single" w:sz="4" w:space="1" w:color="auto"/>
      </w:pBdr>
      <w:jc w:val="center"/>
      <w:rPr>
        <w:b/>
        <w:bCs/>
        <w:i/>
        <w:sz w:val="16"/>
        <w:szCs w:val="16"/>
      </w:rPr>
    </w:pPr>
  </w:p>
  <w:p w:rsidR="00B917EB" w:rsidRPr="00A34835" w:rsidRDefault="00B917EB" w:rsidP="00C1712E">
    <w:pPr>
      <w:pStyle w:val="Footer"/>
      <w:pBdr>
        <w:top w:val="single" w:sz="4" w:space="1" w:color="auto"/>
      </w:pBdr>
      <w:jc w:val="center"/>
      <w:rPr>
        <w:b/>
        <w:bCs/>
        <w:i/>
        <w:sz w:val="16"/>
        <w:szCs w:val="16"/>
      </w:rPr>
    </w:pPr>
    <w:r w:rsidRPr="00A34835">
      <w:rPr>
        <w:b/>
        <w:bCs/>
        <w:i/>
        <w:sz w:val="16"/>
        <w:szCs w:val="16"/>
      </w:rPr>
      <w:t>Този документ е създаден в рамките на проект</w:t>
    </w:r>
    <w:r>
      <w:rPr>
        <w:b/>
        <w:bCs/>
        <w:i/>
        <w:sz w:val="16"/>
        <w:szCs w:val="16"/>
      </w:rPr>
      <w:t xml:space="preserve"> „Ръка за ръка“</w:t>
    </w:r>
    <w:r w:rsidRPr="00A34835">
      <w:rPr>
        <w:b/>
        <w:bCs/>
        <w:i/>
        <w:sz w:val="16"/>
        <w:szCs w:val="16"/>
      </w:rPr>
      <w:t>, финансиран по Оперативна програма „Развитие на човешките ресурси” 2014 – 2020 г., съфинансирана от Европейския съюз чрез Европейския социален фонд,</w:t>
    </w:r>
  </w:p>
  <w:p w:rsidR="00B917EB" w:rsidRPr="00A34835" w:rsidRDefault="00B917EB" w:rsidP="00C1712E">
    <w:pPr>
      <w:pStyle w:val="Footer"/>
      <w:pBdr>
        <w:top w:val="single" w:sz="4" w:space="1" w:color="auto"/>
      </w:pBdr>
      <w:jc w:val="center"/>
      <w:rPr>
        <w:b/>
        <w:bCs/>
        <w:i/>
        <w:sz w:val="16"/>
        <w:szCs w:val="16"/>
      </w:rPr>
    </w:pPr>
    <w:r w:rsidRPr="00A34835">
      <w:rPr>
        <w:b/>
        <w:bCs/>
        <w:i/>
        <w:sz w:val="16"/>
        <w:szCs w:val="16"/>
      </w:rPr>
      <w:t xml:space="preserve">Регистрационен № на договора </w:t>
    </w:r>
    <w:r w:rsidRPr="00A34835">
      <w:rPr>
        <w:b/>
        <w:bCs/>
        <w:i/>
        <w:caps/>
        <w:sz w:val="16"/>
        <w:szCs w:val="16"/>
      </w:rPr>
      <w:t>BG05M9ОP001-2.002-01</w:t>
    </w:r>
    <w:r>
      <w:rPr>
        <w:b/>
        <w:bCs/>
        <w:i/>
        <w:caps/>
        <w:sz w:val="16"/>
        <w:szCs w:val="16"/>
      </w:rPr>
      <w:t>26</w:t>
    </w:r>
    <w:r w:rsidRPr="00A34835">
      <w:rPr>
        <w:b/>
        <w:bCs/>
        <w:i/>
        <w:caps/>
        <w:sz w:val="16"/>
        <w:szCs w:val="16"/>
      </w:rPr>
      <w:t>-С001</w:t>
    </w:r>
    <w:r w:rsidRPr="00A34835">
      <w:rPr>
        <w:b/>
        <w:bCs/>
        <w:i/>
        <w:sz w:val="16"/>
        <w:szCs w:val="16"/>
      </w:rPr>
      <w:t xml:space="preserve">“ </w:t>
    </w:r>
  </w:p>
  <w:p w:rsidR="00B917EB" w:rsidRPr="00563045" w:rsidRDefault="00B917EB" w:rsidP="004C5D34">
    <w:pPr>
      <w:pStyle w:val="Footer"/>
      <w:rPr>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7EB" w:rsidRDefault="00B917EB">
      <w:r>
        <w:separator/>
      </w:r>
    </w:p>
  </w:footnote>
  <w:footnote w:type="continuationSeparator" w:id="0">
    <w:p w:rsidR="00B917EB" w:rsidRDefault="00B917EB">
      <w:r>
        <w:continuationSeparator/>
      </w:r>
    </w:p>
  </w:footnote>
  <w:footnote w:id="1">
    <w:p w:rsidR="00B917EB" w:rsidRDefault="00B917EB" w:rsidP="00A403CE">
      <w:pPr>
        <w:pStyle w:val="FootnoteText"/>
        <w:jc w:val="both"/>
      </w:pPr>
      <w:r w:rsidRPr="000A4B33">
        <w:rPr>
          <w:rStyle w:val="FootnoteReference"/>
          <w:sz w:val="16"/>
          <w:szCs w:val="16"/>
        </w:rPr>
        <w:footnoteRef/>
      </w:r>
      <w:r w:rsidRPr="000A4B33">
        <w:rPr>
          <w:sz w:val="16"/>
          <w:szCs w:val="16"/>
          <w:lang w:val="ru-RU"/>
        </w:rPr>
        <w:t>Когато участникът е обединение, текстът на т. 2 се допълва, като изрично се посочва</w:t>
      </w:r>
      <w:r w:rsidRPr="000A4B33">
        <w:rPr>
          <w:color w:val="FF00FF"/>
          <w:sz w:val="16"/>
          <w:szCs w:val="16"/>
          <w:lang w:val="ru-RU"/>
        </w:rPr>
        <w:t>,</w:t>
      </w:r>
      <w:r w:rsidRPr="000A4B33">
        <w:rPr>
          <w:sz w:val="16"/>
          <w:szCs w:val="16"/>
          <w:lang w:val="ru-RU"/>
        </w:rPr>
        <w:t xml:space="preserve"> че ИЗПЪЛНИТЕЛЯТ е обединение и се изписват данните за всеки участник в него.Допълва се и лицето, което в съответствие с документа, с който е създадено обединението и с офертата, има представителна власт да подпише Договора</w:t>
      </w:r>
      <w:r w:rsidRPr="000A4B33">
        <w:rPr>
          <w:color w:val="FF00FF"/>
          <w:sz w:val="16"/>
          <w:szCs w:val="16"/>
          <w:lang w:val="ru-RU"/>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7EB" w:rsidRPr="00145228" w:rsidRDefault="00B917EB" w:rsidP="004C5D34">
    <w:pPr>
      <w:pStyle w:val="Header"/>
      <w:pBdr>
        <w:bottom w:val="double" w:sz="4" w:space="1" w:color="auto"/>
      </w:pBdr>
      <w:jc w:val="center"/>
      <w:rPr>
        <w:noProof/>
        <w:lang w:val="ru-RU"/>
      </w:rPr>
    </w:pPr>
    <w:r w:rsidRPr="00145228">
      <w:rPr>
        <w:b/>
        <w:noProof/>
        <w:lang w:val="ru-RU"/>
      </w:rPr>
      <w:t>Процедурата се осъществява с финансовата подкрепа на</w:t>
    </w:r>
  </w:p>
  <w:p w:rsidR="00B917EB" w:rsidRPr="00145228" w:rsidRDefault="00B917EB" w:rsidP="004C5D34">
    <w:pPr>
      <w:pStyle w:val="Header"/>
      <w:pBdr>
        <w:bottom w:val="double" w:sz="4" w:space="1" w:color="auto"/>
      </w:pBdr>
      <w:jc w:val="center"/>
      <w:rPr>
        <w:b/>
        <w:noProof/>
        <w:lang w:val="ru-RU"/>
      </w:rPr>
    </w:pPr>
    <w:r w:rsidRPr="00145228">
      <w:rPr>
        <w:b/>
        <w:noProof/>
        <w:lang w:val="ru-RU"/>
      </w:rPr>
      <w:t>Европейския социален фонд</w:t>
    </w:r>
  </w:p>
  <w:p w:rsidR="00B917EB" w:rsidRDefault="00B917EB" w:rsidP="004C5D34">
    <w:pPr>
      <w:pStyle w:val="Header"/>
      <w:pBdr>
        <w:bottom w:val="double" w:sz="4" w:space="1" w:color="auto"/>
      </w:pBdr>
      <w:jc w:val="both"/>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style="position:absolute;left:0;text-align:left;margin-left:-13.45pt;margin-top:6.8pt;width:94.45pt;height:67.35pt;z-index:251660288;visibility:visible">
          <v:imagedata r:id="rId1" o:title=""/>
        </v:shape>
      </w:pict>
    </w:r>
    <w:r>
      <w:rPr>
        <w:noProof/>
      </w:rPr>
      <w:t xml:space="preserve">                                                                                                                                                                    </w:t>
    </w:r>
    <w:r w:rsidRPr="00FD42D3">
      <w:rPr>
        <w:noProof/>
      </w:rPr>
      <w:pict>
        <v:shape id="Picture 6" o:spid="_x0000_i1026" type="#_x0000_t75" style="width:80.25pt;height:67.5pt;visibility:visible">
          <v:imagedata r:id="rId2" o:title=""/>
        </v:shape>
      </w:pict>
    </w:r>
    <w:r>
      <w:rPr>
        <w:noProof/>
      </w:rPr>
      <w:t xml:space="preserve">   </w:t>
    </w:r>
  </w:p>
  <w:p w:rsidR="00B917EB" w:rsidRPr="006860C5" w:rsidRDefault="00B917EB" w:rsidP="004C5D34">
    <w:pPr>
      <w:pStyle w:val="Header"/>
      <w:pBdr>
        <w:bottom w:val="double" w:sz="4" w:space="1" w:color="auto"/>
      </w:pBdr>
      <w:jc w:val="both"/>
      <w:rPr>
        <w:b/>
        <w:sz w:val="18"/>
        <w:szCs w:val="18"/>
        <w:lang w:val="ru-RU"/>
      </w:rPr>
    </w:pPr>
    <w:r>
      <w:rPr>
        <w:noProof/>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4389F"/>
    <w:multiLevelType w:val="hybridMultilevel"/>
    <w:tmpl w:val="EFA8BC2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
    <w:nsid w:val="23FB1D9E"/>
    <w:multiLevelType w:val="hybridMultilevel"/>
    <w:tmpl w:val="2F3A4E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nsid w:val="2EB51835"/>
    <w:multiLevelType w:val="multilevel"/>
    <w:tmpl w:val="AC1A0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6B795F"/>
    <w:multiLevelType w:val="hybridMultilevel"/>
    <w:tmpl w:val="0826F5D4"/>
    <w:lvl w:ilvl="0" w:tplc="04020001">
      <w:start w:val="1"/>
      <w:numFmt w:val="bullet"/>
      <w:lvlText w:val=""/>
      <w:lvlJc w:val="left"/>
      <w:pPr>
        <w:ind w:left="1267" w:hanging="360"/>
      </w:pPr>
      <w:rPr>
        <w:rFonts w:ascii="Symbol" w:hAnsi="Symbol" w:hint="default"/>
      </w:rPr>
    </w:lvl>
    <w:lvl w:ilvl="1" w:tplc="04020003" w:tentative="1">
      <w:start w:val="1"/>
      <w:numFmt w:val="bullet"/>
      <w:lvlText w:val="o"/>
      <w:lvlJc w:val="left"/>
      <w:pPr>
        <w:ind w:left="1987" w:hanging="360"/>
      </w:pPr>
      <w:rPr>
        <w:rFonts w:ascii="Courier New" w:hAnsi="Courier New" w:hint="default"/>
      </w:rPr>
    </w:lvl>
    <w:lvl w:ilvl="2" w:tplc="04020005" w:tentative="1">
      <w:start w:val="1"/>
      <w:numFmt w:val="bullet"/>
      <w:lvlText w:val=""/>
      <w:lvlJc w:val="left"/>
      <w:pPr>
        <w:ind w:left="2707" w:hanging="360"/>
      </w:pPr>
      <w:rPr>
        <w:rFonts w:ascii="Wingdings" w:hAnsi="Wingdings" w:hint="default"/>
      </w:rPr>
    </w:lvl>
    <w:lvl w:ilvl="3" w:tplc="04020001" w:tentative="1">
      <w:start w:val="1"/>
      <w:numFmt w:val="bullet"/>
      <w:lvlText w:val=""/>
      <w:lvlJc w:val="left"/>
      <w:pPr>
        <w:ind w:left="3427" w:hanging="360"/>
      </w:pPr>
      <w:rPr>
        <w:rFonts w:ascii="Symbol" w:hAnsi="Symbol" w:hint="default"/>
      </w:rPr>
    </w:lvl>
    <w:lvl w:ilvl="4" w:tplc="04020003" w:tentative="1">
      <w:start w:val="1"/>
      <w:numFmt w:val="bullet"/>
      <w:lvlText w:val="o"/>
      <w:lvlJc w:val="left"/>
      <w:pPr>
        <w:ind w:left="4147" w:hanging="360"/>
      </w:pPr>
      <w:rPr>
        <w:rFonts w:ascii="Courier New" w:hAnsi="Courier New" w:hint="default"/>
      </w:rPr>
    </w:lvl>
    <w:lvl w:ilvl="5" w:tplc="04020005" w:tentative="1">
      <w:start w:val="1"/>
      <w:numFmt w:val="bullet"/>
      <w:lvlText w:val=""/>
      <w:lvlJc w:val="left"/>
      <w:pPr>
        <w:ind w:left="4867" w:hanging="360"/>
      </w:pPr>
      <w:rPr>
        <w:rFonts w:ascii="Wingdings" w:hAnsi="Wingdings" w:hint="default"/>
      </w:rPr>
    </w:lvl>
    <w:lvl w:ilvl="6" w:tplc="04020001" w:tentative="1">
      <w:start w:val="1"/>
      <w:numFmt w:val="bullet"/>
      <w:lvlText w:val=""/>
      <w:lvlJc w:val="left"/>
      <w:pPr>
        <w:ind w:left="5587" w:hanging="360"/>
      </w:pPr>
      <w:rPr>
        <w:rFonts w:ascii="Symbol" w:hAnsi="Symbol" w:hint="default"/>
      </w:rPr>
    </w:lvl>
    <w:lvl w:ilvl="7" w:tplc="04020003" w:tentative="1">
      <w:start w:val="1"/>
      <w:numFmt w:val="bullet"/>
      <w:lvlText w:val="o"/>
      <w:lvlJc w:val="left"/>
      <w:pPr>
        <w:ind w:left="6307" w:hanging="360"/>
      </w:pPr>
      <w:rPr>
        <w:rFonts w:ascii="Courier New" w:hAnsi="Courier New" w:hint="default"/>
      </w:rPr>
    </w:lvl>
    <w:lvl w:ilvl="8" w:tplc="04020005" w:tentative="1">
      <w:start w:val="1"/>
      <w:numFmt w:val="bullet"/>
      <w:lvlText w:val=""/>
      <w:lvlJc w:val="left"/>
      <w:pPr>
        <w:ind w:left="7027" w:hanging="360"/>
      </w:pPr>
      <w:rPr>
        <w:rFonts w:ascii="Wingdings" w:hAnsi="Wingdings" w:hint="default"/>
      </w:rPr>
    </w:lvl>
  </w:abstractNum>
  <w:abstractNum w:abstractNumId="4">
    <w:nsid w:val="3B6D7B8A"/>
    <w:multiLevelType w:val="hybridMultilevel"/>
    <w:tmpl w:val="5CF8FAD6"/>
    <w:lvl w:ilvl="0" w:tplc="04020001">
      <w:start w:val="1"/>
      <w:numFmt w:val="bullet"/>
      <w:lvlText w:val=""/>
      <w:lvlJc w:val="left"/>
      <w:pPr>
        <w:tabs>
          <w:tab w:val="num" w:pos="1360"/>
        </w:tabs>
        <w:ind w:left="1360" w:hanging="360"/>
      </w:pPr>
      <w:rPr>
        <w:rFonts w:ascii="Symbol" w:hAnsi="Symbol"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5">
    <w:nsid w:val="48A93B67"/>
    <w:multiLevelType w:val="hybridMultilevel"/>
    <w:tmpl w:val="4C3643D6"/>
    <w:lvl w:ilvl="0" w:tplc="672438C0">
      <w:start w:val="1"/>
      <w:numFmt w:val="bullet"/>
      <w:lvlText w:val=""/>
      <w:lvlJc w:val="left"/>
      <w:pPr>
        <w:tabs>
          <w:tab w:val="num" w:pos="720"/>
        </w:tabs>
        <w:ind w:left="720" w:hanging="360"/>
      </w:pPr>
      <w:rPr>
        <w:rFonts w:ascii="Symbol" w:hAnsi="Symbol" w:hint="default"/>
      </w:rPr>
    </w:lvl>
    <w:lvl w:ilvl="1" w:tplc="702236C2">
      <w:start w:val="1"/>
      <w:numFmt w:val="decimal"/>
      <w:lvlText w:val="%2."/>
      <w:lvlJc w:val="left"/>
      <w:pPr>
        <w:tabs>
          <w:tab w:val="num" w:pos="1440"/>
        </w:tabs>
        <w:ind w:left="1440" w:hanging="360"/>
      </w:pPr>
      <w:rPr>
        <w:rFonts w:cs="Times New Roman"/>
      </w:rPr>
    </w:lvl>
    <w:lvl w:ilvl="2" w:tplc="0C6A9268">
      <w:start w:val="1"/>
      <w:numFmt w:val="decimal"/>
      <w:lvlText w:val="%3."/>
      <w:lvlJc w:val="left"/>
      <w:pPr>
        <w:tabs>
          <w:tab w:val="num" w:pos="2160"/>
        </w:tabs>
        <w:ind w:left="2160" w:hanging="360"/>
      </w:pPr>
      <w:rPr>
        <w:rFonts w:cs="Times New Roman"/>
      </w:rPr>
    </w:lvl>
    <w:lvl w:ilvl="3" w:tplc="1E8C495E">
      <w:start w:val="1"/>
      <w:numFmt w:val="decimal"/>
      <w:lvlText w:val="%4."/>
      <w:lvlJc w:val="left"/>
      <w:pPr>
        <w:tabs>
          <w:tab w:val="num" w:pos="2880"/>
        </w:tabs>
        <w:ind w:left="2880" w:hanging="360"/>
      </w:pPr>
      <w:rPr>
        <w:rFonts w:cs="Times New Roman"/>
      </w:rPr>
    </w:lvl>
    <w:lvl w:ilvl="4" w:tplc="0A84CC60">
      <w:start w:val="1"/>
      <w:numFmt w:val="decimal"/>
      <w:lvlText w:val="%5."/>
      <w:lvlJc w:val="left"/>
      <w:pPr>
        <w:tabs>
          <w:tab w:val="num" w:pos="3600"/>
        </w:tabs>
        <w:ind w:left="3600" w:hanging="360"/>
      </w:pPr>
      <w:rPr>
        <w:rFonts w:cs="Times New Roman"/>
      </w:rPr>
    </w:lvl>
    <w:lvl w:ilvl="5" w:tplc="2D6E2E1A">
      <w:start w:val="1"/>
      <w:numFmt w:val="decimal"/>
      <w:lvlText w:val="%6."/>
      <w:lvlJc w:val="left"/>
      <w:pPr>
        <w:tabs>
          <w:tab w:val="num" w:pos="4320"/>
        </w:tabs>
        <w:ind w:left="4320" w:hanging="360"/>
      </w:pPr>
      <w:rPr>
        <w:rFonts w:cs="Times New Roman"/>
      </w:rPr>
    </w:lvl>
    <w:lvl w:ilvl="6" w:tplc="05A012AA">
      <w:start w:val="1"/>
      <w:numFmt w:val="decimal"/>
      <w:lvlText w:val="%7."/>
      <w:lvlJc w:val="left"/>
      <w:pPr>
        <w:tabs>
          <w:tab w:val="num" w:pos="5040"/>
        </w:tabs>
        <w:ind w:left="5040" w:hanging="360"/>
      </w:pPr>
      <w:rPr>
        <w:rFonts w:cs="Times New Roman"/>
      </w:rPr>
    </w:lvl>
    <w:lvl w:ilvl="7" w:tplc="724E7A5C">
      <w:start w:val="1"/>
      <w:numFmt w:val="decimal"/>
      <w:lvlText w:val="%8."/>
      <w:lvlJc w:val="left"/>
      <w:pPr>
        <w:tabs>
          <w:tab w:val="num" w:pos="5760"/>
        </w:tabs>
        <w:ind w:left="5760" w:hanging="360"/>
      </w:pPr>
      <w:rPr>
        <w:rFonts w:cs="Times New Roman"/>
      </w:rPr>
    </w:lvl>
    <w:lvl w:ilvl="8" w:tplc="AD1234F2">
      <w:start w:val="1"/>
      <w:numFmt w:val="decimal"/>
      <w:lvlText w:val="%9."/>
      <w:lvlJc w:val="left"/>
      <w:pPr>
        <w:tabs>
          <w:tab w:val="num" w:pos="6480"/>
        </w:tabs>
        <w:ind w:left="6480" w:hanging="360"/>
      </w:pPr>
      <w:rPr>
        <w:rFonts w:cs="Times New Roman"/>
      </w:rPr>
    </w:lvl>
  </w:abstractNum>
  <w:abstractNum w:abstractNumId="6">
    <w:nsid w:val="49D94FE7"/>
    <w:multiLevelType w:val="hybridMultilevel"/>
    <w:tmpl w:val="C92E9CCA"/>
    <w:lvl w:ilvl="0" w:tplc="95DA4608">
      <w:start w:val="1"/>
      <w:numFmt w:val="decimal"/>
      <w:lvlText w:val="%1."/>
      <w:lvlJc w:val="left"/>
      <w:pPr>
        <w:tabs>
          <w:tab w:val="num" w:pos="360"/>
        </w:tabs>
        <w:ind w:left="360" w:hanging="360"/>
      </w:pPr>
      <w:rPr>
        <w:rFonts w:cs="Times New Roman"/>
        <w:b/>
      </w:rPr>
    </w:lvl>
    <w:lvl w:ilvl="1" w:tplc="04090003">
      <w:start w:val="1"/>
      <w:numFmt w:val="bullet"/>
      <w:lvlText w:val=""/>
      <w:lvlJc w:val="left"/>
      <w:pPr>
        <w:tabs>
          <w:tab w:val="num" w:pos="1080"/>
        </w:tabs>
        <w:ind w:left="1080" w:hanging="360"/>
      </w:pPr>
      <w:rPr>
        <w:rFonts w:ascii="Symbol" w:hAnsi="Symbol" w:hint="default"/>
        <w:color w:val="auto"/>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7">
    <w:nsid w:val="4C551D0D"/>
    <w:multiLevelType w:val="hybridMultilevel"/>
    <w:tmpl w:val="96608FBE"/>
    <w:lvl w:ilvl="0" w:tplc="E6CCBBC8">
      <w:start w:val="1"/>
      <w:numFmt w:val="decimal"/>
      <w:lvlText w:val="%1."/>
      <w:lvlJc w:val="left"/>
      <w:pPr>
        <w:ind w:left="1068" w:hanging="360"/>
      </w:pPr>
      <w:rPr>
        <w:rFonts w:cs="Times New Roman" w:hint="default"/>
      </w:rPr>
    </w:lvl>
    <w:lvl w:ilvl="1" w:tplc="04090019" w:tentative="1">
      <w:start w:val="1"/>
      <w:numFmt w:val="lowerLetter"/>
      <w:lvlText w:val="%2."/>
      <w:lvlJc w:val="left"/>
      <w:pPr>
        <w:ind w:left="1788" w:hanging="360"/>
      </w:pPr>
      <w:rPr>
        <w:rFonts w:cs="Times New Roman"/>
      </w:rPr>
    </w:lvl>
    <w:lvl w:ilvl="2" w:tplc="0409001B" w:tentative="1">
      <w:start w:val="1"/>
      <w:numFmt w:val="lowerRoman"/>
      <w:lvlText w:val="%3."/>
      <w:lvlJc w:val="right"/>
      <w:pPr>
        <w:ind w:left="2508" w:hanging="180"/>
      </w:pPr>
      <w:rPr>
        <w:rFonts w:cs="Times New Roman"/>
      </w:rPr>
    </w:lvl>
    <w:lvl w:ilvl="3" w:tplc="0409000F" w:tentative="1">
      <w:start w:val="1"/>
      <w:numFmt w:val="decimal"/>
      <w:lvlText w:val="%4."/>
      <w:lvlJc w:val="left"/>
      <w:pPr>
        <w:ind w:left="3228" w:hanging="360"/>
      </w:pPr>
      <w:rPr>
        <w:rFonts w:cs="Times New Roman"/>
      </w:rPr>
    </w:lvl>
    <w:lvl w:ilvl="4" w:tplc="04090019" w:tentative="1">
      <w:start w:val="1"/>
      <w:numFmt w:val="lowerLetter"/>
      <w:lvlText w:val="%5."/>
      <w:lvlJc w:val="left"/>
      <w:pPr>
        <w:ind w:left="3948" w:hanging="360"/>
      </w:pPr>
      <w:rPr>
        <w:rFonts w:cs="Times New Roman"/>
      </w:rPr>
    </w:lvl>
    <w:lvl w:ilvl="5" w:tplc="0409001B" w:tentative="1">
      <w:start w:val="1"/>
      <w:numFmt w:val="lowerRoman"/>
      <w:lvlText w:val="%6."/>
      <w:lvlJc w:val="right"/>
      <w:pPr>
        <w:ind w:left="4668" w:hanging="180"/>
      </w:pPr>
      <w:rPr>
        <w:rFonts w:cs="Times New Roman"/>
      </w:rPr>
    </w:lvl>
    <w:lvl w:ilvl="6" w:tplc="0409000F" w:tentative="1">
      <w:start w:val="1"/>
      <w:numFmt w:val="decimal"/>
      <w:lvlText w:val="%7."/>
      <w:lvlJc w:val="left"/>
      <w:pPr>
        <w:ind w:left="5388" w:hanging="360"/>
      </w:pPr>
      <w:rPr>
        <w:rFonts w:cs="Times New Roman"/>
      </w:rPr>
    </w:lvl>
    <w:lvl w:ilvl="7" w:tplc="04090019" w:tentative="1">
      <w:start w:val="1"/>
      <w:numFmt w:val="lowerLetter"/>
      <w:lvlText w:val="%8."/>
      <w:lvlJc w:val="left"/>
      <w:pPr>
        <w:ind w:left="6108" w:hanging="360"/>
      </w:pPr>
      <w:rPr>
        <w:rFonts w:cs="Times New Roman"/>
      </w:rPr>
    </w:lvl>
    <w:lvl w:ilvl="8" w:tplc="0409001B" w:tentative="1">
      <w:start w:val="1"/>
      <w:numFmt w:val="lowerRoman"/>
      <w:lvlText w:val="%9."/>
      <w:lvlJc w:val="right"/>
      <w:pPr>
        <w:ind w:left="6828" w:hanging="180"/>
      </w:pPr>
      <w:rPr>
        <w:rFonts w:cs="Times New Roman"/>
      </w:rPr>
    </w:lvl>
  </w:abstractNum>
  <w:abstractNum w:abstractNumId="8">
    <w:nsid w:val="609E62C2"/>
    <w:multiLevelType w:val="hybridMultilevel"/>
    <w:tmpl w:val="46B6457A"/>
    <w:lvl w:ilvl="0" w:tplc="58D69C5E">
      <w:start w:val="1"/>
      <w:numFmt w:val="upperRoman"/>
      <w:lvlText w:val="%1."/>
      <w:lvlJc w:val="left"/>
      <w:pPr>
        <w:tabs>
          <w:tab w:val="num" w:pos="780"/>
        </w:tabs>
        <w:ind w:left="780" w:hanging="720"/>
      </w:pPr>
      <w:rPr>
        <w:rFonts w:cs="Times New Roman" w:hint="default"/>
        <w:b/>
        <w:u w:val="none"/>
      </w:rPr>
    </w:lvl>
    <w:lvl w:ilvl="1" w:tplc="A942F664">
      <w:start w:val="1"/>
      <w:numFmt w:val="decimal"/>
      <w:lvlText w:val="%2."/>
      <w:lvlJc w:val="left"/>
      <w:pPr>
        <w:ind w:left="1140" w:hanging="360"/>
      </w:pPr>
      <w:rPr>
        <w:rFonts w:cs="Times New Roman" w:hint="default"/>
      </w:rPr>
    </w:lvl>
    <w:lvl w:ilvl="2" w:tplc="0402001B">
      <w:start w:val="1"/>
      <w:numFmt w:val="lowerRoman"/>
      <w:lvlText w:val="%3."/>
      <w:lvlJc w:val="right"/>
      <w:pPr>
        <w:tabs>
          <w:tab w:val="num" w:pos="1860"/>
        </w:tabs>
        <w:ind w:left="1860" w:hanging="180"/>
      </w:pPr>
      <w:rPr>
        <w:rFonts w:cs="Times New Roman"/>
      </w:rPr>
    </w:lvl>
    <w:lvl w:ilvl="3" w:tplc="0402000F" w:tentative="1">
      <w:start w:val="1"/>
      <w:numFmt w:val="decimal"/>
      <w:lvlText w:val="%4."/>
      <w:lvlJc w:val="left"/>
      <w:pPr>
        <w:tabs>
          <w:tab w:val="num" w:pos="2580"/>
        </w:tabs>
        <w:ind w:left="2580" w:hanging="360"/>
      </w:pPr>
      <w:rPr>
        <w:rFonts w:cs="Times New Roman"/>
      </w:rPr>
    </w:lvl>
    <w:lvl w:ilvl="4" w:tplc="04020019" w:tentative="1">
      <w:start w:val="1"/>
      <w:numFmt w:val="lowerLetter"/>
      <w:lvlText w:val="%5."/>
      <w:lvlJc w:val="left"/>
      <w:pPr>
        <w:tabs>
          <w:tab w:val="num" w:pos="3300"/>
        </w:tabs>
        <w:ind w:left="3300" w:hanging="360"/>
      </w:pPr>
      <w:rPr>
        <w:rFonts w:cs="Times New Roman"/>
      </w:rPr>
    </w:lvl>
    <w:lvl w:ilvl="5" w:tplc="0402001B" w:tentative="1">
      <w:start w:val="1"/>
      <w:numFmt w:val="lowerRoman"/>
      <w:lvlText w:val="%6."/>
      <w:lvlJc w:val="right"/>
      <w:pPr>
        <w:tabs>
          <w:tab w:val="num" w:pos="4020"/>
        </w:tabs>
        <w:ind w:left="4020" w:hanging="180"/>
      </w:pPr>
      <w:rPr>
        <w:rFonts w:cs="Times New Roman"/>
      </w:rPr>
    </w:lvl>
    <w:lvl w:ilvl="6" w:tplc="0402000F" w:tentative="1">
      <w:start w:val="1"/>
      <w:numFmt w:val="decimal"/>
      <w:lvlText w:val="%7."/>
      <w:lvlJc w:val="left"/>
      <w:pPr>
        <w:tabs>
          <w:tab w:val="num" w:pos="4740"/>
        </w:tabs>
        <w:ind w:left="4740" w:hanging="360"/>
      </w:pPr>
      <w:rPr>
        <w:rFonts w:cs="Times New Roman"/>
      </w:rPr>
    </w:lvl>
    <w:lvl w:ilvl="7" w:tplc="04020019" w:tentative="1">
      <w:start w:val="1"/>
      <w:numFmt w:val="lowerLetter"/>
      <w:lvlText w:val="%8."/>
      <w:lvlJc w:val="left"/>
      <w:pPr>
        <w:tabs>
          <w:tab w:val="num" w:pos="5460"/>
        </w:tabs>
        <w:ind w:left="5460" w:hanging="360"/>
      </w:pPr>
      <w:rPr>
        <w:rFonts w:cs="Times New Roman"/>
      </w:rPr>
    </w:lvl>
    <w:lvl w:ilvl="8" w:tplc="0402001B" w:tentative="1">
      <w:start w:val="1"/>
      <w:numFmt w:val="lowerRoman"/>
      <w:lvlText w:val="%9."/>
      <w:lvlJc w:val="right"/>
      <w:pPr>
        <w:tabs>
          <w:tab w:val="num" w:pos="6180"/>
        </w:tabs>
        <w:ind w:left="6180" w:hanging="180"/>
      </w:pPr>
      <w:rPr>
        <w:rFonts w:cs="Times New Roman"/>
      </w:rPr>
    </w:lvl>
  </w:abstractNum>
  <w:abstractNum w:abstractNumId="9">
    <w:nsid w:val="615D69A4"/>
    <w:multiLevelType w:val="hybridMultilevel"/>
    <w:tmpl w:val="21563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9F13A5"/>
    <w:multiLevelType w:val="hybridMultilevel"/>
    <w:tmpl w:val="89DEB226"/>
    <w:lvl w:ilvl="0" w:tplc="6F64A6DE">
      <w:start w:val="1"/>
      <w:numFmt w:val="bullet"/>
      <w:lvlText w:val=""/>
      <w:lvlJc w:val="left"/>
      <w:pPr>
        <w:tabs>
          <w:tab w:val="num" w:pos="720"/>
        </w:tabs>
        <w:ind w:left="720" w:hanging="360"/>
      </w:pPr>
      <w:rPr>
        <w:rFonts w:ascii="Symbol" w:hAnsi="Symbol" w:hint="default"/>
      </w:rPr>
    </w:lvl>
    <w:lvl w:ilvl="1" w:tplc="00540E06">
      <w:start w:val="1"/>
      <w:numFmt w:val="decimal"/>
      <w:lvlText w:val="%2."/>
      <w:lvlJc w:val="left"/>
      <w:pPr>
        <w:tabs>
          <w:tab w:val="num" w:pos="1440"/>
        </w:tabs>
        <w:ind w:left="1440" w:hanging="360"/>
      </w:pPr>
      <w:rPr>
        <w:rFonts w:cs="Times New Roman"/>
      </w:rPr>
    </w:lvl>
    <w:lvl w:ilvl="2" w:tplc="6E90F7F2">
      <w:start w:val="1"/>
      <w:numFmt w:val="decimal"/>
      <w:lvlText w:val="%3."/>
      <w:lvlJc w:val="left"/>
      <w:pPr>
        <w:tabs>
          <w:tab w:val="num" w:pos="2160"/>
        </w:tabs>
        <w:ind w:left="2160" w:hanging="360"/>
      </w:pPr>
      <w:rPr>
        <w:rFonts w:cs="Times New Roman"/>
      </w:rPr>
    </w:lvl>
    <w:lvl w:ilvl="3" w:tplc="BC686AF6">
      <w:start w:val="1"/>
      <w:numFmt w:val="decimal"/>
      <w:lvlText w:val="%4."/>
      <w:lvlJc w:val="left"/>
      <w:pPr>
        <w:tabs>
          <w:tab w:val="num" w:pos="2880"/>
        </w:tabs>
        <w:ind w:left="2880" w:hanging="360"/>
      </w:pPr>
      <w:rPr>
        <w:rFonts w:cs="Times New Roman"/>
      </w:rPr>
    </w:lvl>
    <w:lvl w:ilvl="4" w:tplc="C50A84C2">
      <w:start w:val="1"/>
      <w:numFmt w:val="decimal"/>
      <w:lvlText w:val="%5."/>
      <w:lvlJc w:val="left"/>
      <w:pPr>
        <w:tabs>
          <w:tab w:val="num" w:pos="3600"/>
        </w:tabs>
        <w:ind w:left="3600" w:hanging="360"/>
      </w:pPr>
      <w:rPr>
        <w:rFonts w:cs="Times New Roman"/>
      </w:rPr>
    </w:lvl>
    <w:lvl w:ilvl="5" w:tplc="76A8849A">
      <w:start w:val="1"/>
      <w:numFmt w:val="decimal"/>
      <w:lvlText w:val="%6."/>
      <w:lvlJc w:val="left"/>
      <w:pPr>
        <w:tabs>
          <w:tab w:val="num" w:pos="4320"/>
        </w:tabs>
        <w:ind w:left="4320" w:hanging="360"/>
      </w:pPr>
      <w:rPr>
        <w:rFonts w:cs="Times New Roman"/>
      </w:rPr>
    </w:lvl>
    <w:lvl w:ilvl="6" w:tplc="84B0EFEC">
      <w:start w:val="1"/>
      <w:numFmt w:val="decimal"/>
      <w:lvlText w:val="%7."/>
      <w:lvlJc w:val="left"/>
      <w:pPr>
        <w:tabs>
          <w:tab w:val="num" w:pos="5040"/>
        </w:tabs>
        <w:ind w:left="5040" w:hanging="360"/>
      </w:pPr>
      <w:rPr>
        <w:rFonts w:cs="Times New Roman"/>
      </w:rPr>
    </w:lvl>
    <w:lvl w:ilvl="7" w:tplc="D99E0B08">
      <w:start w:val="1"/>
      <w:numFmt w:val="decimal"/>
      <w:lvlText w:val="%8."/>
      <w:lvlJc w:val="left"/>
      <w:pPr>
        <w:tabs>
          <w:tab w:val="num" w:pos="5760"/>
        </w:tabs>
        <w:ind w:left="5760" w:hanging="360"/>
      </w:pPr>
      <w:rPr>
        <w:rFonts w:cs="Times New Roman"/>
      </w:rPr>
    </w:lvl>
    <w:lvl w:ilvl="8" w:tplc="A5FE9B6C">
      <w:start w:val="1"/>
      <w:numFmt w:val="decimal"/>
      <w:lvlText w:val="%9."/>
      <w:lvlJc w:val="left"/>
      <w:pPr>
        <w:tabs>
          <w:tab w:val="num" w:pos="6480"/>
        </w:tabs>
        <w:ind w:left="6480" w:hanging="360"/>
      </w:pPr>
      <w:rPr>
        <w:rFonts w:cs="Times New Roman"/>
      </w:rPr>
    </w:lvl>
  </w:abstractNum>
  <w:abstractNum w:abstractNumId="11">
    <w:nsid w:val="70E609B8"/>
    <w:multiLevelType w:val="hybridMultilevel"/>
    <w:tmpl w:val="F774AF1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72451FE1"/>
    <w:multiLevelType w:val="hybridMultilevel"/>
    <w:tmpl w:val="8ACC40EC"/>
    <w:lvl w:ilvl="0" w:tplc="58D69C5E">
      <w:start w:val="2"/>
      <w:numFmt w:val="upperRoman"/>
      <w:lvlText w:val="%1."/>
      <w:lvlJc w:val="left"/>
      <w:pPr>
        <w:tabs>
          <w:tab w:val="num" w:pos="780"/>
        </w:tabs>
        <w:ind w:left="780" w:hanging="720"/>
      </w:pPr>
      <w:rPr>
        <w:rFonts w:cs="Times New Roman" w:hint="default"/>
        <w:b/>
        <w:u w:val="none"/>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3">
    <w:nsid w:val="7A4C7930"/>
    <w:multiLevelType w:val="hybridMultilevel"/>
    <w:tmpl w:val="29BA2A70"/>
    <w:lvl w:ilvl="0" w:tplc="6CE4E0D8">
      <w:start w:val="1"/>
      <w:numFmt w:val="decimal"/>
      <w:lvlText w:val="%1."/>
      <w:lvlJc w:val="left"/>
      <w:pPr>
        <w:tabs>
          <w:tab w:val="num" w:pos="360"/>
        </w:tabs>
        <w:ind w:left="360" w:hanging="360"/>
      </w:pPr>
      <w:rPr>
        <w:rFonts w:cs="Times New Roman"/>
        <w:b/>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14">
    <w:nsid w:val="7B5F43C2"/>
    <w:multiLevelType w:val="hybridMultilevel"/>
    <w:tmpl w:val="62385DD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8"/>
  </w:num>
  <w:num w:numId="3">
    <w:abstractNumId w:val="12"/>
  </w:num>
  <w:num w:numId="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6"/>
  </w:num>
  <w:num w:numId="9">
    <w:abstractNumId w:val="9"/>
  </w:num>
  <w:num w:numId="10">
    <w:abstractNumId w:val="7"/>
  </w:num>
  <w:num w:numId="11">
    <w:abstractNumId w:val="3"/>
  </w:num>
  <w:num w:numId="12">
    <w:abstractNumId w:val="1"/>
  </w:num>
  <w:num w:numId="13">
    <w:abstractNumId w:val="0"/>
  </w:num>
  <w:num w:numId="14">
    <w:abstractNumId w:val="14"/>
  </w:num>
  <w:num w:numId="15">
    <w:abstractNumId w:val="2"/>
  </w:num>
  <w:num w:numId="16">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0D92"/>
    <w:rsid w:val="000025E3"/>
    <w:rsid w:val="0000304F"/>
    <w:rsid w:val="0001047B"/>
    <w:rsid w:val="00036104"/>
    <w:rsid w:val="00037A90"/>
    <w:rsid w:val="000437DE"/>
    <w:rsid w:val="000444C5"/>
    <w:rsid w:val="00055305"/>
    <w:rsid w:val="00055C33"/>
    <w:rsid w:val="00060B20"/>
    <w:rsid w:val="00064A5E"/>
    <w:rsid w:val="000716AC"/>
    <w:rsid w:val="00074CEC"/>
    <w:rsid w:val="00082EB1"/>
    <w:rsid w:val="00083F53"/>
    <w:rsid w:val="000908EC"/>
    <w:rsid w:val="00092069"/>
    <w:rsid w:val="00095482"/>
    <w:rsid w:val="00095C68"/>
    <w:rsid w:val="00095E11"/>
    <w:rsid w:val="000A0225"/>
    <w:rsid w:val="000A4B33"/>
    <w:rsid w:val="000B0C11"/>
    <w:rsid w:val="000B35B2"/>
    <w:rsid w:val="000D1F6C"/>
    <w:rsid w:val="000E2EEF"/>
    <w:rsid w:val="000E4472"/>
    <w:rsid w:val="000E6AC6"/>
    <w:rsid w:val="000F06A7"/>
    <w:rsid w:val="000F0EEE"/>
    <w:rsid w:val="000F68CD"/>
    <w:rsid w:val="001058B9"/>
    <w:rsid w:val="001158F0"/>
    <w:rsid w:val="001179E3"/>
    <w:rsid w:val="00121FC5"/>
    <w:rsid w:val="00126F48"/>
    <w:rsid w:val="0013742A"/>
    <w:rsid w:val="00141156"/>
    <w:rsid w:val="001415A4"/>
    <w:rsid w:val="00141AD1"/>
    <w:rsid w:val="00142655"/>
    <w:rsid w:val="00145228"/>
    <w:rsid w:val="001543A8"/>
    <w:rsid w:val="00160464"/>
    <w:rsid w:val="00163994"/>
    <w:rsid w:val="00167C5D"/>
    <w:rsid w:val="001703E8"/>
    <w:rsid w:val="0017085E"/>
    <w:rsid w:val="0017347A"/>
    <w:rsid w:val="00173D8E"/>
    <w:rsid w:val="00181DED"/>
    <w:rsid w:val="00182CAA"/>
    <w:rsid w:val="00184824"/>
    <w:rsid w:val="0018519D"/>
    <w:rsid w:val="0019399D"/>
    <w:rsid w:val="001967C4"/>
    <w:rsid w:val="001A4A15"/>
    <w:rsid w:val="001B38CB"/>
    <w:rsid w:val="001B7264"/>
    <w:rsid w:val="001C4614"/>
    <w:rsid w:val="001C7BD8"/>
    <w:rsid w:val="001D14B1"/>
    <w:rsid w:val="001D6E74"/>
    <w:rsid w:val="001E50E3"/>
    <w:rsid w:val="001E753C"/>
    <w:rsid w:val="001F6000"/>
    <w:rsid w:val="002006D4"/>
    <w:rsid w:val="00200D23"/>
    <w:rsid w:val="00204927"/>
    <w:rsid w:val="002103AA"/>
    <w:rsid w:val="0021100A"/>
    <w:rsid w:val="00211CB8"/>
    <w:rsid w:val="00213BF7"/>
    <w:rsid w:val="00214C86"/>
    <w:rsid w:val="00221E49"/>
    <w:rsid w:val="00221EEF"/>
    <w:rsid w:val="00223891"/>
    <w:rsid w:val="0022628B"/>
    <w:rsid w:val="0024277B"/>
    <w:rsid w:val="00244A2E"/>
    <w:rsid w:val="002469AC"/>
    <w:rsid w:val="002558D7"/>
    <w:rsid w:val="00265D98"/>
    <w:rsid w:val="00277156"/>
    <w:rsid w:val="002874F7"/>
    <w:rsid w:val="00287E10"/>
    <w:rsid w:val="002910C2"/>
    <w:rsid w:val="002923AB"/>
    <w:rsid w:val="002972C8"/>
    <w:rsid w:val="0029762A"/>
    <w:rsid w:val="002A58C3"/>
    <w:rsid w:val="002A6BEE"/>
    <w:rsid w:val="002B01D5"/>
    <w:rsid w:val="002B1F82"/>
    <w:rsid w:val="002B4B33"/>
    <w:rsid w:val="002C24F6"/>
    <w:rsid w:val="002D1898"/>
    <w:rsid w:val="002D48C0"/>
    <w:rsid w:val="002E2397"/>
    <w:rsid w:val="002E3743"/>
    <w:rsid w:val="002F08B9"/>
    <w:rsid w:val="002F21BE"/>
    <w:rsid w:val="002F479F"/>
    <w:rsid w:val="002F5047"/>
    <w:rsid w:val="0030262D"/>
    <w:rsid w:val="003100C8"/>
    <w:rsid w:val="00316458"/>
    <w:rsid w:val="00325BB3"/>
    <w:rsid w:val="0032614F"/>
    <w:rsid w:val="00337E7B"/>
    <w:rsid w:val="003412A3"/>
    <w:rsid w:val="00344C4E"/>
    <w:rsid w:val="00345738"/>
    <w:rsid w:val="00350A64"/>
    <w:rsid w:val="0035145C"/>
    <w:rsid w:val="00362DAC"/>
    <w:rsid w:val="00384D70"/>
    <w:rsid w:val="003A0FBF"/>
    <w:rsid w:val="003A7CAA"/>
    <w:rsid w:val="003D43AD"/>
    <w:rsid w:val="003E2347"/>
    <w:rsid w:val="003E5159"/>
    <w:rsid w:val="003F0967"/>
    <w:rsid w:val="003F101E"/>
    <w:rsid w:val="003F216E"/>
    <w:rsid w:val="003F66DD"/>
    <w:rsid w:val="00403846"/>
    <w:rsid w:val="00412397"/>
    <w:rsid w:val="004158D4"/>
    <w:rsid w:val="00423261"/>
    <w:rsid w:val="00433F20"/>
    <w:rsid w:val="00452557"/>
    <w:rsid w:val="004549DD"/>
    <w:rsid w:val="00455A42"/>
    <w:rsid w:val="004565C9"/>
    <w:rsid w:val="00464EB2"/>
    <w:rsid w:val="00476568"/>
    <w:rsid w:val="004849AB"/>
    <w:rsid w:val="00487565"/>
    <w:rsid w:val="00492453"/>
    <w:rsid w:val="00495343"/>
    <w:rsid w:val="004A6934"/>
    <w:rsid w:val="004B3FA0"/>
    <w:rsid w:val="004C3277"/>
    <w:rsid w:val="004C5D34"/>
    <w:rsid w:val="004D334F"/>
    <w:rsid w:val="004D3C3B"/>
    <w:rsid w:val="004E045A"/>
    <w:rsid w:val="004E4766"/>
    <w:rsid w:val="004E6154"/>
    <w:rsid w:val="004F29B2"/>
    <w:rsid w:val="00500B20"/>
    <w:rsid w:val="00504FD4"/>
    <w:rsid w:val="00511700"/>
    <w:rsid w:val="0051220C"/>
    <w:rsid w:val="00522AC9"/>
    <w:rsid w:val="00532A16"/>
    <w:rsid w:val="00534620"/>
    <w:rsid w:val="00545ABA"/>
    <w:rsid w:val="00560383"/>
    <w:rsid w:val="005628D9"/>
    <w:rsid w:val="00563045"/>
    <w:rsid w:val="00564415"/>
    <w:rsid w:val="00575EB7"/>
    <w:rsid w:val="00582079"/>
    <w:rsid w:val="00590ED6"/>
    <w:rsid w:val="00592FB6"/>
    <w:rsid w:val="00593145"/>
    <w:rsid w:val="005954FB"/>
    <w:rsid w:val="00595E67"/>
    <w:rsid w:val="005967C1"/>
    <w:rsid w:val="005A0689"/>
    <w:rsid w:val="005A136F"/>
    <w:rsid w:val="005A2B47"/>
    <w:rsid w:val="005A2FDC"/>
    <w:rsid w:val="005A3725"/>
    <w:rsid w:val="005A6AD7"/>
    <w:rsid w:val="005B4AC5"/>
    <w:rsid w:val="005C6723"/>
    <w:rsid w:val="005C67E0"/>
    <w:rsid w:val="005C6CDE"/>
    <w:rsid w:val="005D26E3"/>
    <w:rsid w:val="005E624E"/>
    <w:rsid w:val="005E77F4"/>
    <w:rsid w:val="005F0B75"/>
    <w:rsid w:val="005F0DEA"/>
    <w:rsid w:val="005F1B55"/>
    <w:rsid w:val="005F4AAD"/>
    <w:rsid w:val="005F6B9E"/>
    <w:rsid w:val="00607793"/>
    <w:rsid w:val="00610219"/>
    <w:rsid w:val="0061134A"/>
    <w:rsid w:val="00613FBC"/>
    <w:rsid w:val="00616B96"/>
    <w:rsid w:val="00626D7B"/>
    <w:rsid w:val="006431DB"/>
    <w:rsid w:val="00645777"/>
    <w:rsid w:val="00656039"/>
    <w:rsid w:val="00656EFD"/>
    <w:rsid w:val="006640FB"/>
    <w:rsid w:val="00667575"/>
    <w:rsid w:val="00670585"/>
    <w:rsid w:val="00671EEB"/>
    <w:rsid w:val="006763FB"/>
    <w:rsid w:val="006860C5"/>
    <w:rsid w:val="006864EF"/>
    <w:rsid w:val="00690973"/>
    <w:rsid w:val="006A222F"/>
    <w:rsid w:val="006A2616"/>
    <w:rsid w:val="006B3697"/>
    <w:rsid w:val="006C2057"/>
    <w:rsid w:val="006D69E0"/>
    <w:rsid w:val="006E0D92"/>
    <w:rsid w:val="006E4839"/>
    <w:rsid w:val="006E6B49"/>
    <w:rsid w:val="006F6DA4"/>
    <w:rsid w:val="006F7C0A"/>
    <w:rsid w:val="0070422B"/>
    <w:rsid w:val="007052DB"/>
    <w:rsid w:val="007064DF"/>
    <w:rsid w:val="00712185"/>
    <w:rsid w:val="00726E13"/>
    <w:rsid w:val="00731560"/>
    <w:rsid w:val="007329BC"/>
    <w:rsid w:val="00744B0A"/>
    <w:rsid w:val="00745A9F"/>
    <w:rsid w:val="007460D6"/>
    <w:rsid w:val="00746A8A"/>
    <w:rsid w:val="007475BB"/>
    <w:rsid w:val="00747C2E"/>
    <w:rsid w:val="00753E48"/>
    <w:rsid w:val="007619C5"/>
    <w:rsid w:val="007621A5"/>
    <w:rsid w:val="00766623"/>
    <w:rsid w:val="0076686F"/>
    <w:rsid w:val="007701FB"/>
    <w:rsid w:val="00773B10"/>
    <w:rsid w:val="00773E8E"/>
    <w:rsid w:val="00774FBD"/>
    <w:rsid w:val="00782443"/>
    <w:rsid w:val="00783A9D"/>
    <w:rsid w:val="00783F1D"/>
    <w:rsid w:val="007853B7"/>
    <w:rsid w:val="007946AC"/>
    <w:rsid w:val="007B41B7"/>
    <w:rsid w:val="007C0263"/>
    <w:rsid w:val="007D6F53"/>
    <w:rsid w:val="007E7BD9"/>
    <w:rsid w:val="007F4B39"/>
    <w:rsid w:val="007F5044"/>
    <w:rsid w:val="007F51B4"/>
    <w:rsid w:val="007F60D2"/>
    <w:rsid w:val="008009FD"/>
    <w:rsid w:val="00800EAB"/>
    <w:rsid w:val="00801A9E"/>
    <w:rsid w:val="00802935"/>
    <w:rsid w:val="00805B9A"/>
    <w:rsid w:val="00811BA7"/>
    <w:rsid w:val="0081633F"/>
    <w:rsid w:val="008168DD"/>
    <w:rsid w:val="0082023E"/>
    <w:rsid w:val="00821C70"/>
    <w:rsid w:val="00827E17"/>
    <w:rsid w:val="008313C7"/>
    <w:rsid w:val="00841000"/>
    <w:rsid w:val="00843052"/>
    <w:rsid w:val="00855C84"/>
    <w:rsid w:val="00866CBA"/>
    <w:rsid w:val="00866DF7"/>
    <w:rsid w:val="008800FB"/>
    <w:rsid w:val="00880676"/>
    <w:rsid w:val="00881663"/>
    <w:rsid w:val="00896E10"/>
    <w:rsid w:val="00897209"/>
    <w:rsid w:val="008A3BC3"/>
    <w:rsid w:val="008A4FD6"/>
    <w:rsid w:val="008B314E"/>
    <w:rsid w:val="008B502E"/>
    <w:rsid w:val="008C4673"/>
    <w:rsid w:val="008C4C78"/>
    <w:rsid w:val="008D01E6"/>
    <w:rsid w:val="008D5183"/>
    <w:rsid w:val="008D7D22"/>
    <w:rsid w:val="008E03C1"/>
    <w:rsid w:val="008E756E"/>
    <w:rsid w:val="008F03AD"/>
    <w:rsid w:val="008F5873"/>
    <w:rsid w:val="00902C1D"/>
    <w:rsid w:val="009072A2"/>
    <w:rsid w:val="009110C8"/>
    <w:rsid w:val="00913854"/>
    <w:rsid w:val="00915FAB"/>
    <w:rsid w:val="00917048"/>
    <w:rsid w:val="00924A37"/>
    <w:rsid w:val="00934974"/>
    <w:rsid w:val="00945FFC"/>
    <w:rsid w:val="009551FE"/>
    <w:rsid w:val="00957728"/>
    <w:rsid w:val="00964796"/>
    <w:rsid w:val="0098142F"/>
    <w:rsid w:val="00984104"/>
    <w:rsid w:val="009846D5"/>
    <w:rsid w:val="00984A55"/>
    <w:rsid w:val="0099085D"/>
    <w:rsid w:val="00992033"/>
    <w:rsid w:val="009934E0"/>
    <w:rsid w:val="009B2943"/>
    <w:rsid w:val="009B39ED"/>
    <w:rsid w:val="009B45DA"/>
    <w:rsid w:val="009C6EA6"/>
    <w:rsid w:val="009D3112"/>
    <w:rsid w:val="009D415A"/>
    <w:rsid w:val="009E1D3A"/>
    <w:rsid w:val="009E59D7"/>
    <w:rsid w:val="009E6FF5"/>
    <w:rsid w:val="009F1F64"/>
    <w:rsid w:val="009F27F7"/>
    <w:rsid w:val="00A04528"/>
    <w:rsid w:val="00A1088A"/>
    <w:rsid w:val="00A12378"/>
    <w:rsid w:val="00A14853"/>
    <w:rsid w:val="00A34835"/>
    <w:rsid w:val="00A403CE"/>
    <w:rsid w:val="00A41A26"/>
    <w:rsid w:val="00A51473"/>
    <w:rsid w:val="00A62CDD"/>
    <w:rsid w:val="00A66512"/>
    <w:rsid w:val="00A66DAF"/>
    <w:rsid w:val="00A722D7"/>
    <w:rsid w:val="00A729BE"/>
    <w:rsid w:val="00A7742F"/>
    <w:rsid w:val="00A81A6D"/>
    <w:rsid w:val="00A840E6"/>
    <w:rsid w:val="00A8772C"/>
    <w:rsid w:val="00A9315D"/>
    <w:rsid w:val="00A957EC"/>
    <w:rsid w:val="00AB2177"/>
    <w:rsid w:val="00AB59C3"/>
    <w:rsid w:val="00AC337A"/>
    <w:rsid w:val="00AD2699"/>
    <w:rsid w:val="00AD415D"/>
    <w:rsid w:val="00AD4820"/>
    <w:rsid w:val="00AE3D2E"/>
    <w:rsid w:val="00AE5BBB"/>
    <w:rsid w:val="00AF425A"/>
    <w:rsid w:val="00B0244F"/>
    <w:rsid w:val="00B03249"/>
    <w:rsid w:val="00B063F0"/>
    <w:rsid w:val="00B14E87"/>
    <w:rsid w:val="00B23B00"/>
    <w:rsid w:val="00B246A1"/>
    <w:rsid w:val="00B246BF"/>
    <w:rsid w:val="00B26320"/>
    <w:rsid w:val="00B26BBE"/>
    <w:rsid w:val="00B303C0"/>
    <w:rsid w:val="00B33F02"/>
    <w:rsid w:val="00B43D6A"/>
    <w:rsid w:val="00B44FAC"/>
    <w:rsid w:val="00B505A6"/>
    <w:rsid w:val="00B63EDD"/>
    <w:rsid w:val="00B6792A"/>
    <w:rsid w:val="00B727A7"/>
    <w:rsid w:val="00B76445"/>
    <w:rsid w:val="00B771F8"/>
    <w:rsid w:val="00B8714A"/>
    <w:rsid w:val="00B917EB"/>
    <w:rsid w:val="00BA118A"/>
    <w:rsid w:val="00BB0A5D"/>
    <w:rsid w:val="00BB1A07"/>
    <w:rsid w:val="00BB72DC"/>
    <w:rsid w:val="00BF049A"/>
    <w:rsid w:val="00BF0533"/>
    <w:rsid w:val="00BF2909"/>
    <w:rsid w:val="00BF30DB"/>
    <w:rsid w:val="00BF41BF"/>
    <w:rsid w:val="00BF678B"/>
    <w:rsid w:val="00C05E7D"/>
    <w:rsid w:val="00C10E1F"/>
    <w:rsid w:val="00C11022"/>
    <w:rsid w:val="00C1712E"/>
    <w:rsid w:val="00C214FB"/>
    <w:rsid w:val="00C22B4E"/>
    <w:rsid w:val="00C231A2"/>
    <w:rsid w:val="00C2503F"/>
    <w:rsid w:val="00C36F90"/>
    <w:rsid w:val="00C41274"/>
    <w:rsid w:val="00C44221"/>
    <w:rsid w:val="00C448F1"/>
    <w:rsid w:val="00C50032"/>
    <w:rsid w:val="00C518B5"/>
    <w:rsid w:val="00C54341"/>
    <w:rsid w:val="00C57F93"/>
    <w:rsid w:val="00C6420A"/>
    <w:rsid w:val="00C64462"/>
    <w:rsid w:val="00C64983"/>
    <w:rsid w:val="00C649F1"/>
    <w:rsid w:val="00C76F17"/>
    <w:rsid w:val="00C77D2D"/>
    <w:rsid w:val="00C829F4"/>
    <w:rsid w:val="00C83D64"/>
    <w:rsid w:val="00C9322D"/>
    <w:rsid w:val="00C93B32"/>
    <w:rsid w:val="00C96FD3"/>
    <w:rsid w:val="00C9721F"/>
    <w:rsid w:val="00CB5238"/>
    <w:rsid w:val="00CB6AFC"/>
    <w:rsid w:val="00CB6B30"/>
    <w:rsid w:val="00CC5351"/>
    <w:rsid w:val="00CC650B"/>
    <w:rsid w:val="00CC6F9E"/>
    <w:rsid w:val="00CE1584"/>
    <w:rsid w:val="00CE500E"/>
    <w:rsid w:val="00CE72FB"/>
    <w:rsid w:val="00CE738E"/>
    <w:rsid w:val="00CF3307"/>
    <w:rsid w:val="00CF5922"/>
    <w:rsid w:val="00D079B2"/>
    <w:rsid w:val="00D20CC9"/>
    <w:rsid w:val="00D22194"/>
    <w:rsid w:val="00D26728"/>
    <w:rsid w:val="00D277FC"/>
    <w:rsid w:val="00D340CC"/>
    <w:rsid w:val="00D34BDA"/>
    <w:rsid w:val="00D57E58"/>
    <w:rsid w:val="00D64CE5"/>
    <w:rsid w:val="00D709FF"/>
    <w:rsid w:val="00D726CD"/>
    <w:rsid w:val="00D726CF"/>
    <w:rsid w:val="00D76383"/>
    <w:rsid w:val="00D7648C"/>
    <w:rsid w:val="00D8089A"/>
    <w:rsid w:val="00D81F3B"/>
    <w:rsid w:val="00D908F7"/>
    <w:rsid w:val="00D93E5D"/>
    <w:rsid w:val="00D974B7"/>
    <w:rsid w:val="00DA3E01"/>
    <w:rsid w:val="00DA4D49"/>
    <w:rsid w:val="00DA53F0"/>
    <w:rsid w:val="00DB218F"/>
    <w:rsid w:val="00DB248F"/>
    <w:rsid w:val="00DB2C76"/>
    <w:rsid w:val="00DC1D7B"/>
    <w:rsid w:val="00DC28AD"/>
    <w:rsid w:val="00DC2ADC"/>
    <w:rsid w:val="00DC488A"/>
    <w:rsid w:val="00DD07CD"/>
    <w:rsid w:val="00DD408A"/>
    <w:rsid w:val="00DE46D7"/>
    <w:rsid w:val="00DF0BDF"/>
    <w:rsid w:val="00DF397C"/>
    <w:rsid w:val="00DF55F8"/>
    <w:rsid w:val="00E02300"/>
    <w:rsid w:val="00E0403B"/>
    <w:rsid w:val="00E1272C"/>
    <w:rsid w:val="00E30572"/>
    <w:rsid w:val="00E323A7"/>
    <w:rsid w:val="00E33F63"/>
    <w:rsid w:val="00E50853"/>
    <w:rsid w:val="00E524A1"/>
    <w:rsid w:val="00E6772C"/>
    <w:rsid w:val="00E712B5"/>
    <w:rsid w:val="00E83731"/>
    <w:rsid w:val="00E91840"/>
    <w:rsid w:val="00E934D7"/>
    <w:rsid w:val="00E97C6B"/>
    <w:rsid w:val="00EA01D8"/>
    <w:rsid w:val="00EA5D8A"/>
    <w:rsid w:val="00EB0B3E"/>
    <w:rsid w:val="00EB7E7D"/>
    <w:rsid w:val="00EC2E7E"/>
    <w:rsid w:val="00EC624E"/>
    <w:rsid w:val="00EE04FD"/>
    <w:rsid w:val="00EE44C7"/>
    <w:rsid w:val="00EF4FA6"/>
    <w:rsid w:val="00EF5309"/>
    <w:rsid w:val="00EF78D2"/>
    <w:rsid w:val="00F00149"/>
    <w:rsid w:val="00F0086E"/>
    <w:rsid w:val="00F008D4"/>
    <w:rsid w:val="00F03268"/>
    <w:rsid w:val="00F07819"/>
    <w:rsid w:val="00F24F5E"/>
    <w:rsid w:val="00F26CF8"/>
    <w:rsid w:val="00F307D7"/>
    <w:rsid w:val="00F33762"/>
    <w:rsid w:val="00F33B52"/>
    <w:rsid w:val="00F340E7"/>
    <w:rsid w:val="00F40C26"/>
    <w:rsid w:val="00F42AC2"/>
    <w:rsid w:val="00F456CF"/>
    <w:rsid w:val="00F52A43"/>
    <w:rsid w:val="00F57592"/>
    <w:rsid w:val="00F63412"/>
    <w:rsid w:val="00F648BF"/>
    <w:rsid w:val="00F652BA"/>
    <w:rsid w:val="00F703F3"/>
    <w:rsid w:val="00F71237"/>
    <w:rsid w:val="00F72F30"/>
    <w:rsid w:val="00F75AB7"/>
    <w:rsid w:val="00F80A6A"/>
    <w:rsid w:val="00F91B4E"/>
    <w:rsid w:val="00FA4668"/>
    <w:rsid w:val="00FB1541"/>
    <w:rsid w:val="00FB3CEA"/>
    <w:rsid w:val="00FC43A6"/>
    <w:rsid w:val="00FC6EAD"/>
    <w:rsid w:val="00FC7836"/>
    <w:rsid w:val="00FD263F"/>
    <w:rsid w:val="00FD42D3"/>
    <w:rsid w:val="00FD61B4"/>
    <w:rsid w:val="00FE2456"/>
    <w:rsid w:val="00FE3D6B"/>
    <w:rsid w:val="00FF17B7"/>
    <w:rsid w:val="00FF4303"/>
    <w:rsid w:val="00FF4BC0"/>
    <w:rsid w:val="00FF6556"/>
    <w:rsid w:val="00FF6DA1"/>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620"/>
    <w:rPr>
      <w:sz w:val="20"/>
      <w:szCs w:val="20"/>
      <w:lang w:val="en-GB" w:eastAsia="en-US"/>
    </w:rPr>
  </w:style>
  <w:style w:type="paragraph" w:styleId="Heading1">
    <w:name w:val="heading 1"/>
    <w:basedOn w:val="Normal"/>
    <w:next w:val="Normal"/>
    <w:link w:val="Heading1Char"/>
    <w:uiPriority w:val="99"/>
    <w:qFormat/>
    <w:rsid w:val="00656EFD"/>
    <w:pPr>
      <w:keepNext/>
      <w:spacing w:before="240" w:after="240"/>
      <w:ind w:left="480" w:hanging="480"/>
      <w:jc w:val="both"/>
      <w:outlineLvl w:val="0"/>
    </w:pPr>
    <w:rPr>
      <w:b/>
      <w:smallCaps/>
      <w:kern w:val="28"/>
      <w:sz w:val="24"/>
      <w:lang w:eastAsia="en-GB"/>
    </w:rPr>
  </w:style>
  <w:style w:type="paragraph" w:styleId="Heading2">
    <w:name w:val="heading 2"/>
    <w:basedOn w:val="Normal"/>
    <w:next w:val="Normal"/>
    <w:link w:val="Heading2Char"/>
    <w:uiPriority w:val="99"/>
    <w:qFormat/>
    <w:rsid w:val="00A403CE"/>
    <w:pPr>
      <w:keepNext/>
      <w:spacing w:before="240" w:after="60"/>
      <w:outlineLvl w:val="1"/>
    </w:pPr>
    <w:rPr>
      <w:rFonts w:ascii="Arial" w:hAnsi="Arial" w:cs="Arial"/>
      <w:b/>
      <w:bCs/>
      <w:i/>
      <w:iCs/>
      <w:sz w:val="28"/>
      <w:szCs w:val="28"/>
      <w:lang w:val="en-AU" w:eastAsia="bg-BG"/>
    </w:rPr>
  </w:style>
  <w:style w:type="paragraph" w:styleId="Heading3">
    <w:name w:val="heading 3"/>
    <w:basedOn w:val="Normal"/>
    <w:next w:val="Normal"/>
    <w:link w:val="Heading3Char"/>
    <w:uiPriority w:val="99"/>
    <w:qFormat/>
    <w:rsid w:val="00F26CF8"/>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656EFD"/>
    <w:pPr>
      <w:keepNext/>
      <w:tabs>
        <w:tab w:val="num" w:pos="1920"/>
      </w:tabs>
      <w:spacing w:after="240"/>
      <w:ind w:left="1920" w:hanging="720"/>
      <w:jc w:val="both"/>
      <w:outlineLvl w:val="3"/>
    </w:pPr>
    <w:rPr>
      <w:sz w:val="24"/>
      <w:lang w:eastAsia="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6EFD"/>
    <w:rPr>
      <w:b/>
      <w:smallCaps/>
      <w:kern w:val="28"/>
      <w:sz w:val="24"/>
      <w:lang w:val="en-GB" w:eastAsia="en-GB"/>
    </w:rPr>
  </w:style>
  <w:style w:type="character" w:customStyle="1" w:styleId="Heading2Char">
    <w:name w:val="Heading 2 Char"/>
    <w:basedOn w:val="DefaultParagraphFont"/>
    <w:link w:val="Heading2"/>
    <w:uiPriority w:val="99"/>
    <w:locked/>
    <w:rsid w:val="00A403CE"/>
    <w:rPr>
      <w:rFonts w:ascii="Arial" w:hAnsi="Arial"/>
      <w:b/>
      <w:i/>
      <w:sz w:val="28"/>
      <w:lang w:val="en-AU" w:eastAsia="bg-BG"/>
    </w:rPr>
  </w:style>
  <w:style w:type="character" w:customStyle="1" w:styleId="Heading3Char">
    <w:name w:val="Heading 3 Char"/>
    <w:basedOn w:val="DefaultParagraphFont"/>
    <w:link w:val="Heading3"/>
    <w:uiPriority w:val="99"/>
    <w:semiHidden/>
    <w:locked/>
    <w:rsid w:val="00F26CF8"/>
    <w:rPr>
      <w:rFonts w:ascii="Cambria" w:hAnsi="Cambria" w:cs="Times New Roman"/>
      <w:b/>
      <w:bCs/>
      <w:color w:val="4F81BD"/>
      <w:lang w:val="en-GB"/>
    </w:rPr>
  </w:style>
  <w:style w:type="character" w:customStyle="1" w:styleId="Heading4Char">
    <w:name w:val="Heading 4 Char"/>
    <w:basedOn w:val="DefaultParagraphFont"/>
    <w:link w:val="Heading4"/>
    <w:uiPriority w:val="99"/>
    <w:locked/>
    <w:rsid w:val="00656EFD"/>
    <w:rPr>
      <w:sz w:val="24"/>
      <w:lang w:val="en-GB" w:eastAsia="en-GB"/>
    </w:rPr>
  </w:style>
  <w:style w:type="paragraph" w:customStyle="1" w:styleId="CharCharCharCharCharCharChar1CharCharCharCharCharCharCharCharCharCharChar">
    <w:name w:val="Char Char Char Char Char Char Char1 Char Char Char Char Char Char Char Char Char Char Char"/>
    <w:basedOn w:val="Normal"/>
    <w:uiPriority w:val="99"/>
    <w:rsid w:val="006E0D92"/>
    <w:pPr>
      <w:tabs>
        <w:tab w:val="left" w:pos="709"/>
      </w:tabs>
    </w:pPr>
    <w:rPr>
      <w:rFonts w:ascii="Tahoma" w:hAnsi="Tahoma"/>
      <w:lang w:val="pl-PL" w:eastAsia="pl-PL"/>
    </w:rPr>
  </w:style>
  <w:style w:type="paragraph" w:styleId="Header">
    <w:name w:val="header"/>
    <w:aliases w:val="(17) EPR Header"/>
    <w:basedOn w:val="Normal"/>
    <w:link w:val="HeaderChar"/>
    <w:uiPriority w:val="99"/>
    <w:rsid w:val="00C44221"/>
    <w:pPr>
      <w:tabs>
        <w:tab w:val="center" w:pos="4536"/>
        <w:tab w:val="right" w:pos="9072"/>
      </w:tabs>
    </w:pPr>
    <w:rPr>
      <w:sz w:val="24"/>
      <w:szCs w:val="24"/>
      <w:lang w:val="bg-BG" w:eastAsia="bg-BG"/>
    </w:rPr>
  </w:style>
  <w:style w:type="character" w:customStyle="1" w:styleId="HeaderChar">
    <w:name w:val="Header Char"/>
    <w:aliases w:val="(17) EPR Header Char"/>
    <w:basedOn w:val="DefaultParagraphFont"/>
    <w:link w:val="Header"/>
    <w:uiPriority w:val="99"/>
    <w:locked/>
    <w:rsid w:val="004C5D34"/>
    <w:rPr>
      <w:sz w:val="24"/>
      <w:lang w:val="bg-BG" w:eastAsia="bg-BG"/>
    </w:rPr>
  </w:style>
  <w:style w:type="paragraph" w:styleId="Footer">
    <w:name w:val="footer"/>
    <w:basedOn w:val="Normal"/>
    <w:link w:val="FooterChar"/>
    <w:uiPriority w:val="99"/>
    <w:rsid w:val="00C44221"/>
    <w:pPr>
      <w:tabs>
        <w:tab w:val="center" w:pos="4536"/>
        <w:tab w:val="right" w:pos="9072"/>
      </w:tabs>
    </w:pPr>
    <w:rPr>
      <w:sz w:val="24"/>
      <w:szCs w:val="24"/>
      <w:lang w:val="bg-BG" w:eastAsia="bg-BG"/>
    </w:rPr>
  </w:style>
  <w:style w:type="character" w:customStyle="1" w:styleId="FooterChar">
    <w:name w:val="Footer Char"/>
    <w:basedOn w:val="DefaultParagraphFont"/>
    <w:link w:val="Footer"/>
    <w:uiPriority w:val="99"/>
    <w:locked/>
    <w:rsid w:val="004C5D34"/>
    <w:rPr>
      <w:sz w:val="24"/>
      <w:lang w:val="bg-BG" w:eastAsia="bg-BG"/>
    </w:rPr>
  </w:style>
  <w:style w:type="paragraph" w:customStyle="1" w:styleId="Char">
    <w:name w:val="Char"/>
    <w:aliases w:val="Normal (Web)1"/>
    <w:basedOn w:val="Normal"/>
    <w:uiPriority w:val="99"/>
    <w:rsid w:val="00C44221"/>
    <w:pPr>
      <w:tabs>
        <w:tab w:val="left" w:pos="709"/>
      </w:tabs>
    </w:pPr>
    <w:rPr>
      <w:rFonts w:ascii="Tahoma" w:hAnsi="Tahoma"/>
      <w:lang w:val="pl-PL" w:eastAsia="pl-PL"/>
    </w:rPr>
  </w:style>
  <w:style w:type="paragraph" w:styleId="Title">
    <w:name w:val="Title"/>
    <w:basedOn w:val="Normal"/>
    <w:next w:val="Normal"/>
    <w:link w:val="TitleChar"/>
    <w:uiPriority w:val="99"/>
    <w:qFormat/>
    <w:rsid w:val="00C44221"/>
    <w:pPr>
      <w:spacing w:after="480"/>
      <w:jc w:val="center"/>
    </w:pPr>
    <w:rPr>
      <w:b/>
      <w:sz w:val="48"/>
      <w:lang w:val="en-AU"/>
    </w:rPr>
  </w:style>
  <w:style w:type="character" w:customStyle="1" w:styleId="TitleChar">
    <w:name w:val="Title Char"/>
    <w:basedOn w:val="DefaultParagraphFont"/>
    <w:link w:val="Title"/>
    <w:uiPriority w:val="99"/>
    <w:locked/>
    <w:rsid w:val="00F63412"/>
    <w:rPr>
      <w:b/>
      <w:snapToGrid w:val="0"/>
      <w:sz w:val="48"/>
      <w:lang w:val="en-AU" w:eastAsia="en-US"/>
    </w:rPr>
  </w:style>
  <w:style w:type="paragraph" w:styleId="NormalWeb">
    <w:name w:val="Normal (Web)"/>
    <w:basedOn w:val="Normal"/>
    <w:uiPriority w:val="99"/>
    <w:rsid w:val="00CE500E"/>
    <w:pPr>
      <w:spacing w:before="100" w:beforeAutospacing="1" w:after="100" w:afterAutospacing="1"/>
    </w:pPr>
  </w:style>
  <w:style w:type="character" w:customStyle="1" w:styleId="spelle">
    <w:name w:val="spelle"/>
    <w:basedOn w:val="DefaultParagraphFont"/>
    <w:uiPriority w:val="99"/>
    <w:rsid w:val="00CE500E"/>
    <w:rPr>
      <w:rFonts w:cs="Times New Roman"/>
    </w:rPr>
  </w:style>
  <w:style w:type="paragraph" w:customStyle="1" w:styleId="Char1CharCharCharCharCharCharCharChar">
    <w:name w:val="Char1 Char Char Знак Знак Char Char Char Знак Знак Char Char Char Знак Знак"/>
    <w:basedOn w:val="Normal"/>
    <w:uiPriority w:val="99"/>
    <w:rsid w:val="00CE500E"/>
    <w:pPr>
      <w:tabs>
        <w:tab w:val="left" w:pos="709"/>
      </w:tabs>
    </w:pPr>
    <w:rPr>
      <w:rFonts w:ascii="Tahoma" w:hAnsi="Tahoma"/>
      <w:lang w:val="pl-PL" w:eastAsia="pl-PL"/>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rsid w:val="00A7742F"/>
    <w:rPr>
      <w:lang w:val="bg-BG"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locked/>
    <w:rsid w:val="00F63412"/>
    <w:rPr>
      <w:lang w:val="bg-BG" w:eastAsia="bg-BG"/>
    </w:rPr>
  </w:style>
  <w:style w:type="character" w:styleId="FootnoteReference">
    <w:name w:val="footnote reference"/>
    <w:aliases w:val="Footnote symbol"/>
    <w:basedOn w:val="DefaultParagraphFont"/>
    <w:uiPriority w:val="99"/>
    <w:semiHidden/>
    <w:rsid w:val="00A7742F"/>
    <w:rPr>
      <w:rFonts w:cs="Times New Roman"/>
      <w:vertAlign w:val="superscript"/>
    </w:rPr>
  </w:style>
  <w:style w:type="paragraph" w:styleId="BalloonText">
    <w:name w:val="Balloon Text"/>
    <w:basedOn w:val="Normal"/>
    <w:link w:val="BalloonTextChar"/>
    <w:uiPriority w:val="99"/>
    <w:semiHidden/>
    <w:rsid w:val="00350A64"/>
    <w:rPr>
      <w:rFonts w:ascii="Tahoma" w:hAnsi="Tahoma" w:cs="Tahoma"/>
      <w:sz w:val="16"/>
      <w:szCs w:val="16"/>
    </w:rPr>
  </w:style>
  <w:style w:type="character" w:customStyle="1" w:styleId="BalloonTextChar">
    <w:name w:val="Balloon Text Char"/>
    <w:basedOn w:val="DefaultParagraphFont"/>
    <w:link w:val="BalloonText"/>
    <w:uiPriority w:val="99"/>
    <w:semiHidden/>
    <w:rsid w:val="004F4249"/>
    <w:rPr>
      <w:sz w:val="0"/>
      <w:szCs w:val="0"/>
      <w:lang w:val="en-GB" w:eastAsia="en-US"/>
    </w:rPr>
  </w:style>
  <w:style w:type="character" w:styleId="CommentReference">
    <w:name w:val="annotation reference"/>
    <w:basedOn w:val="DefaultParagraphFont"/>
    <w:uiPriority w:val="99"/>
    <w:semiHidden/>
    <w:rsid w:val="00350A64"/>
    <w:rPr>
      <w:rFonts w:cs="Times New Roman"/>
      <w:sz w:val="16"/>
    </w:rPr>
  </w:style>
  <w:style w:type="paragraph" w:styleId="CommentText">
    <w:name w:val="annotation text"/>
    <w:basedOn w:val="Normal"/>
    <w:link w:val="CommentTextChar"/>
    <w:uiPriority w:val="99"/>
    <w:semiHidden/>
    <w:rsid w:val="00350A64"/>
  </w:style>
  <w:style w:type="character" w:customStyle="1" w:styleId="CommentTextChar">
    <w:name w:val="Comment Text Char"/>
    <w:basedOn w:val="DefaultParagraphFont"/>
    <w:link w:val="CommentText"/>
    <w:uiPriority w:val="99"/>
    <w:semiHidden/>
    <w:rsid w:val="004F4249"/>
    <w:rPr>
      <w:sz w:val="20"/>
      <w:szCs w:val="20"/>
      <w:lang w:val="en-GB" w:eastAsia="en-US"/>
    </w:rPr>
  </w:style>
  <w:style w:type="paragraph" w:styleId="CommentSubject">
    <w:name w:val="annotation subject"/>
    <w:basedOn w:val="CommentText"/>
    <w:next w:val="CommentText"/>
    <w:link w:val="CommentSubjectChar"/>
    <w:uiPriority w:val="99"/>
    <w:semiHidden/>
    <w:rsid w:val="00350A64"/>
    <w:rPr>
      <w:b/>
      <w:bCs/>
    </w:rPr>
  </w:style>
  <w:style w:type="character" w:customStyle="1" w:styleId="CommentSubjectChar">
    <w:name w:val="Comment Subject Char"/>
    <w:basedOn w:val="CommentTextChar"/>
    <w:link w:val="CommentSubject"/>
    <w:uiPriority w:val="99"/>
    <w:semiHidden/>
    <w:rsid w:val="004F4249"/>
    <w:rPr>
      <w:b/>
      <w:bCs/>
    </w:rPr>
  </w:style>
  <w:style w:type="paragraph" w:customStyle="1" w:styleId="CharCharCharCharCharCharChar">
    <w:name w:val="Char Char Char Char Char Char Char"/>
    <w:basedOn w:val="Normal"/>
    <w:uiPriority w:val="99"/>
    <w:rsid w:val="00F63412"/>
    <w:pPr>
      <w:tabs>
        <w:tab w:val="left" w:pos="709"/>
      </w:tabs>
    </w:pPr>
    <w:rPr>
      <w:rFonts w:ascii="Tahoma" w:hAnsi="Tahoma"/>
      <w:shadow/>
      <w:lang w:val="pl-PL" w:eastAsia="pl-PL"/>
    </w:rPr>
  </w:style>
  <w:style w:type="paragraph" w:customStyle="1" w:styleId="Style1">
    <w:name w:val="Style1"/>
    <w:basedOn w:val="Normal"/>
    <w:uiPriority w:val="99"/>
    <w:rsid w:val="00F63412"/>
    <w:rPr>
      <w:rFonts w:cs="Arial"/>
      <w:shadow/>
    </w:rPr>
  </w:style>
  <w:style w:type="character" w:customStyle="1" w:styleId="hps">
    <w:name w:val="hps"/>
    <w:basedOn w:val="DefaultParagraphFont"/>
    <w:uiPriority w:val="99"/>
    <w:rsid w:val="00F63412"/>
    <w:rPr>
      <w:rFonts w:cs="Times New Roman"/>
    </w:rPr>
  </w:style>
  <w:style w:type="character" w:customStyle="1" w:styleId="CharChar">
    <w:name w:val="Char Char"/>
    <w:uiPriority w:val="99"/>
    <w:rsid w:val="00F63412"/>
    <w:rPr>
      <w:lang w:val="en-GB" w:eastAsia="en-US"/>
    </w:rPr>
  </w:style>
  <w:style w:type="paragraph" w:customStyle="1" w:styleId="CharCharCharCharCharCharChar1CharCharCharCharCharCharChar">
    <w:name w:val="Char Char Char Char Char Char Char1 Char Char Char Char Char Char Char"/>
    <w:basedOn w:val="Normal"/>
    <w:uiPriority w:val="99"/>
    <w:rsid w:val="00F63412"/>
    <w:pPr>
      <w:tabs>
        <w:tab w:val="left" w:pos="709"/>
      </w:tabs>
    </w:pPr>
    <w:rPr>
      <w:rFonts w:ascii="Tahoma" w:hAnsi="Tahoma"/>
      <w:sz w:val="24"/>
      <w:szCs w:val="24"/>
      <w:lang w:val="pl-PL" w:eastAsia="pl-PL"/>
    </w:rPr>
  </w:style>
  <w:style w:type="paragraph" w:styleId="BodyText2">
    <w:name w:val="Body Text 2"/>
    <w:basedOn w:val="Normal"/>
    <w:link w:val="BodyText2Char"/>
    <w:uiPriority w:val="99"/>
    <w:rsid w:val="00F63412"/>
    <w:pPr>
      <w:spacing w:line="360" w:lineRule="auto"/>
      <w:jc w:val="both"/>
    </w:pPr>
    <w:rPr>
      <w:sz w:val="24"/>
      <w:szCs w:val="24"/>
      <w:lang w:val="bg-BG"/>
    </w:rPr>
  </w:style>
  <w:style w:type="character" w:customStyle="1" w:styleId="BodyText2Char">
    <w:name w:val="Body Text 2 Char"/>
    <w:basedOn w:val="DefaultParagraphFont"/>
    <w:link w:val="BodyText2"/>
    <w:uiPriority w:val="99"/>
    <w:locked/>
    <w:rsid w:val="00F63412"/>
    <w:rPr>
      <w:sz w:val="24"/>
      <w:lang w:val="bg-BG" w:eastAsia="en-US"/>
    </w:rPr>
  </w:style>
  <w:style w:type="paragraph" w:styleId="BodyTextIndent">
    <w:name w:val="Body Text Indent"/>
    <w:basedOn w:val="Normal"/>
    <w:link w:val="BodyTextIndentChar"/>
    <w:uiPriority w:val="99"/>
    <w:rsid w:val="00F63412"/>
    <w:pPr>
      <w:spacing w:after="120"/>
      <w:ind w:left="360"/>
    </w:pPr>
    <w:rPr>
      <w:sz w:val="24"/>
      <w:szCs w:val="24"/>
      <w:lang w:val="bg-BG" w:eastAsia="bg-BG"/>
    </w:rPr>
  </w:style>
  <w:style w:type="character" w:customStyle="1" w:styleId="BodyTextIndentChar">
    <w:name w:val="Body Text Indent Char"/>
    <w:basedOn w:val="DefaultParagraphFont"/>
    <w:link w:val="BodyTextIndent"/>
    <w:uiPriority w:val="99"/>
    <w:locked/>
    <w:rsid w:val="00F63412"/>
    <w:rPr>
      <w:sz w:val="24"/>
      <w:lang w:val="bg-BG" w:eastAsia="bg-BG"/>
    </w:rPr>
  </w:style>
  <w:style w:type="paragraph" w:customStyle="1" w:styleId="firstline">
    <w:name w:val="firstline"/>
    <w:basedOn w:val="Normal"/>
    <w:uiPriority w:val="99"/>
    <w:rsid w:val="00F63412"/>
    <w:pPr>
      <w:spacing w:line="240" w:lineRule="atLeast"/>
      <w:ind w:firstLine="640"/>
      <w:jc w:val="both"/>
    </w:pPr>
    <w:rPr>
      <w:color w:val="000000"/>
      <w:sz w:val="24"/>
      <w:szCs w:val="24"/>
      <w:lang w:val="bg-BG" w:eastAsia="bg-BG"/>
    </w:rPr>
  </w:style>
  <w:style w:type="paragraph" w:styleId="BodyText">
    <w:name w:val="Body Text"/>
    <w:basedOn w:val="Normal"/>
    <w:link w:val="BodyTextChar"/>
    <w:uiPriority w:val="99"/>
    <w:rsid w:val="00F63412"/>
    <w:pPr>
      <w:spacing w:after="120"/>
    </w:pPr>
  </w:style>
  <w:style w:type="character" w:customStyle="1" w:styleId="BodyTextChar">
    <w:name w:val="Body Text Char"/>
    <w:basedOn w:val="DefaultParagraphFont"/>
    <w:link w:val="BodyText"/>
    <w:uiPriority w:val="99"/>
    <w:locked/>
    <w:rsid w:val="00F63412"/>
    <w:rPr>
      <w:lang w:val="en-GB" w:eastAsia="en-US"/>
    </w:rPr>
  </w:style>
  <w:style w:type="paragraph" w:styleId="PlainText">
    <w:name w:val="Plain Text"/>
    <w:basedOn w:val="Normal"/>
    <w:link w:val="PlainTextChar"/>
    <w:uiPriority w:val="99"/>
    <w:rsid w:val="00F63412"/>
    <w:rPr>
      <w:rFonts w:ascii="Courier New" w:hAnsi="Courier New" w:cs="Courier New"/>
      <w:lang w:val="en-US"/>
    </w:rPr>
  </w:style>
  <w:style w:type="character" w:customStyle="1" w:styleId="PlainTextChar">
    <w:name w:val="Plain Text Char"/>
    <w:basedOn w:val="DefaultParagraphFont"/>
    <w:link w:val="PlainText"/>
    <w:uiPriority w:val="99"/>
    <w:semiHidden/>
    <w:rsid w:val="004F4249"/>
    <w:rPr>
      <w:rFonts w:ascii="Courier New" w:hAnsi="Courier New" w:cs="Courier New"/>
      <w:sz w:val="20"/>
      <w:szCs w:val="20"/>
      <w:lang w:val="en-GB" w:eastAsia="en-US"/>
    </w:rPr>
  </w:style>
  <w:style w:type="paragraph" w:customStyle="1" w:styleId="CharCharCharChar">
    <w:name w:val="Char Char Char Char"/>
    <w:basedOn w:val="Normal"/>
    <w:link w:val="CharCharCharCharChar"/>
    <w:uiPriority w:val="99"/>
    <w:rsid w:val="00F63412"/>
    <w:pPr>
      <w:tabs>
        <w:tab w:val="left" w:pos="709"/>
      </w:tabs>
    </w:pPr>
    <w:rPr>
      <w:rFonts w:ascii="Tahoma" w:hAnsi="Tahoma"/>
      <w:sz w:val="24"/>
      <w:szCs w:val="24"/>
      <w:lang w:val="pl-PL" w:eastAsia="pl-PL"/>
    </w:rPr>
  </w:style>
  <w:style w:type="character" w:customStyle="1" w:styleId="CharCharCharCharChar">
    <w:name w:val="Char Char Char Char Char"/>
    <w:link w:val="CharCharCharChar"/>
    <w:uiPriority w:val="99"/>
    <w:locked/>
    <w:rsid w:val="00F63412"/>
    <w:rPr>
      <w:rFonts w:ascii="Tahoma" w:hAnsi="Tahoma"/>
      <w:sz w:val="24"/>
      <w:lang w:val="pl-PL" w:eastAsia="pl-PL"/>
    </w:rPr>
  </w:style>
  <w:style w:type="paragraph" w:customStyle="1" w:styleId="CharChar0">
    <w:name w:val="Знак Знак Char Char"/>
    <w:basedOn w:val="Normal"/>
    <w:uiPriority w:val="99"/>
    <w:rsid w:val="00F63412"/>
    <w:pPr>
      <w:tabs>
        <w:tab w:val="left" w:pos="709"/>
      </w:tabs>
    </w:pPr>
    <w:rPr>
      <w:rFonts w:ascii="Tahoma" w:hAnsi="Tahoma"/>
      <w:sz w:val="24"/>
      <w:szCs w:val="24"/>
      <w:lang w:val="pl-PL" w:eastAsia="pl-PL"/>
    </w:rPr>
  </w:style>
  <w:style w:type="character" w:customStyle="1" w:styleId="grame">
    <w:name w:val="grame"/>
    <w:basedOn w:val="DefaultParagraphFont"/>
    <w:uiPriority w:val="99"/>
    <w:rsid w:val="00F63412"/>
    <w:rPr>
      <w:rFonts w:cs="Times New Roman"/>
    </w:rPr>
  </w:style>
  <w:style w:type="paragraph" w:styleId="BodyTextIndent2">
    <w:name w:val="Body Text Indent 2"/>
    <w:basedOn w:val="Normal"/>
    <w:link w:val="BodyTextIndent2Char"/>
    <w:uiPriority w:val="99"/>
    <w:rsid w:val="00F63412"/>
    <w:pPr>
      <w:spacing w:after="120" w:line="480" w:lineRule="auto"/>
      <w:ind w:left="283"/>
    </w:pPr>
    <w:rPr>
      <w:lang w:eastAsia="bg-BG"/>
    </w:rPr>
  </w:style>
  <w:style w:type="character" w:customStyle="1" w:styleId="BodyTextIndent2Char">
    <w:name w:val="Body Text Indent 2 Char"/>
    <w:basedOn w:val="DefaultParagraphFont"/>
    <w:link w:val="BodyTextIndent2"/>
    <w:uiPriority w:val="99"/>
    <w:locked/>
    <w:rsid w:val="007946AC"/>
    <w:rPr>
      <w:lang w:val="en-GB"/>
    </w:rPr>
  </w:style>
  <w:style w:type="paragraph" w:customStyle="1" w:styleId="CharCharCharChar0">
    <w:name w:val="Знак Char Char Знак Знак Char Char"/>
    <w:basedOn w:val="Normal"/>
    <w:uiPriority w:val="99"/>
    <w:rsid w:val="00F63412"/>
    <w:pPr>
      <w:tabs>
        <w:tab w:val="left" w:pos="709"/>
      </w:tabs>
    </w:pPr>
    <w:rPr>
      <w:rFonts w:ascii="Tahoma" w:hAnsi="Tahoma"/>
      <w:sz w:val="24"/>
      <w:szCs w:val="24"/>
      <w:lang w:val="pl-PL" w:eastAsia="pl-PL"/>
    </w:rPr>
  </w:style>
  <w:style w:type="character" w:styleId="Strong">
    <w:name w:val="Strong"/>
    <w:basedOn w:val="DefaultParagraphFont"/>
    <w:uiPriority w:val="99"/>
    <w:qFormat/>
    <w:rsid w:val="00F63412"/>
    <w:rPr>
      <w:rFonts w:cs="Times New Roman"/>
      <w:b/>
    </w:rPr>
  </w:style>
  <w:style w:type="paragraph" w:styleId="ListParagraph">
    <w:name w:val="List Paragraph"/>
    <w:basedOn w:val="Normal"/>
    <w:uiPriority w:val="99"/>
    <w:qFormat/>
    <w:rsid w:val="00F63412"/>
    <w:pPr>
      <w:widowControl w:val="0"/>
      <w:suppressAutoHyphens/>
      <w:ind w:left="720"/>
    </w:pPr>
    <w:rPr>
      <w:rFonts w:ascii="Cambria" w:eastAsia="MS Mincho" w:hAnsi="Cambria" w:cs="Cambria"/>
      <w:sz w:val="24"/>
      <w:szCs w:val="24"/>
      <w:lang w:val="en-US" w:eastAsia="ar-SA"/>
    </w:rPr>
  </w:style>
  <w:style w:type="paragraph" w:styleId="IntenseQuote">
    <w:name w:val="Intense Quote"/>
    <w:basedOn w:val="Normal"/>
    <w:next w:val="Normal"/>
    <w:link w:val="IntenseQuoteChar"/>
    <w:uiPriority w:val="99"/>
    <w:qFormat/>
    <w:rsid w:val="00F63412"/>
    <w:pPr>
      <w:widowControl w:val="0"/>
      <w:suppressAutoHyphens/>
      <w:spacing w:before="200" w:after="280"/>
      <w:ind w:left="936" w:right="936"/>
    </w:pPr>
    <w:rPr>
      <w:rFonts w:cs="Cambria"/>
      <w:b/>
      <w:bCs/>
      <w:i/>
      <w:iCs/>
      <w:color w:val="4F81BD"/>
      <w:lang w:eastAsia="ar-SA"/>
    </w:rPr>
  </w:style>
  <w:style w:type="character" w:customStyle="1" w:styleId="IntenseQuoteChar">
    <w:name w:val="Intense Quote Char"/>
    <w:basedOn w:val="DefaultParagraphFont"/>
    <w:link w:val="IntenseQuote"/>
    <w:uiPriority w:val="30"/>
    <w:rsid w:val="004F4249"/>
    <w:rPr>
      <w:b/>
      <w:bCs/>
      <w:i/>
      <w:iCs/>
      <w:color w:val="4F81BD" w:themeColor="accent1"/>
      <w:sz w:val="20"/>
      <w:szCs w:val="20"/>
      <w:lang w:val="en-GB" w:eastAsia="en-US"/>
    </w:rPr>
  </w:style>
  <w:style w:type="paragraph" w:customStyle="1" w:styleId="Default">
    <w:name w:val="Default"/>
    <w:uiPriority w:val="99"/>
    <w:rsid w:val="006F6DA4"/>
    <w:pPr>
      <w:autoSpaceDE w:val="0"/>
      <w:autoSpaceDN w:val="0"/>
      <w:adjustRightInd w:val="0"/>
    </w:pPr>
    <w:rPr>
      <w:rFonts w:ascii="Arial" w:hAnsi="Arial" w:cs="Arial"/>
      <w:color w:val="000000"/>
      <w:sz w:val="24"/>
      <w:szCs w:val="24"/>
    </w:rPr>
  </w:style>
  <w:style w:type="paragraph" w:customStyle="1" w:styleId="1">
    <w:name w:val="Без разредка1"/>
    <w:uiPriority w:val="99"/>
    <w:rsid w:val="00866DF7"/>
    <w:rPr>
      <w:rFonts w:ascii="Calibri" w:hAnsi="Calibri" w:cs="Calibri"/>
      <w:lang w:eastAsia="en-US"/>
    </w:rPr>
  </w:style>
  <w:style w:type="paragraph" w:customStyle="1" w:styleId="FR2">
    <w:name w:val="FR2"/>
    <w:uiPriority w:val="99"/>
    <w:rsid w:val="00A403CE"/>
    <w:pPr>
      <w:widowControl w:val="0"/>
      <w:jc w:val="right"/>
    </w:pPr>
    <w:rPr>
      <w:rFonts w:ascii="Arial" w:hAnsi="Arial" w:cs="Arial"/>
      <w:sz w:val="24"/>
      <w:szCs w:val="24"/>
      <w:lang w:eastAsia="en-US"/>
    </w:rPr>
  </w:style>
  <w:style w:type="character" w:customStyle="1" w:styleId="PodrozdziaChar1">
    <w:name w:val="Podrozdział Char1"/>
    <w:aliases w:val="stile 1 Char1,Footnote Char1,Footnote1 Char1,Footnote2 Char1,Footnote3 Char1,Footnote4 Char1,Footnote5 Char1,Footnote6 Char1,Footnote7 Char1,Footnote8 Char1,Footnote9 Char1,Footnote10 Char1,Footnote11 Char1,Footnote21 Char1"/>
    <w:uiPriority w:val="99"/>
    <w:locked/>
    <w:rsid w:val="00A403CE"/>
    <w:rPr>
      <w:lang w:val="en-GB" w:eastAsia="en-GB"/>
    </w:rPr>
  </w:style>
  <w:style w:type="paragraph" w:customStyle="1" w:styleId="a">
    <w:name w:val="Списък на абзаци"/>
    <w:basedOn w:val="Normal"/>
    <w:link w:val="a0"/>
    <w:uiPriority w:val="99"/>
    <w:rsid w:val="00A403CE"/>
    <w:pPr>
      <w:spacing w:after="200" w:line="276" w:lineRule="auto"/>
      <w:ind w:left="720"/>
    </w:pPr>
    <w:rPr>
      <w:rFonts w:ascii="Calibri" w:hAnsi="Calibri"/>
      <w:sz w:val="22"/>
      <w:szCs w:val="22"/>
      <w:lang w:val="en-AU"/>
    </w:rPr>
  </w:style>
  <w:style w:type="character" w:customStyle="1" w:styleId="a0">
    <w:name w:val="Списък на абзаци Знак"/>
    <w:link w:val="a"/>
    <w:uiPriority w:val="99"/>
    <w:locked/>
    <w:rsid w:val="00A403CE"/>
    <w:rPr>
      <w:rFonts w:ascii="Calibri" w:hAnsi="Calibri"/>
      <w:sz w:val="22"/>
      <w:lang w:val="en-AU" w:eastAsia="en-US"/>
    </w:rPr>
  </w:style>
  <w:style w:type="character" w:customStyle="1" w:styleId="Bodytext4">
    <w:name w:val="Body text (4)_"/>
    <w:link w:val="Bodytext41"/>
    <w:uiPriority w:val="99"/>
    <w:locked/>
    <w:rsid w:val="00A403CE"/>
    <w:rPr>
      <w:rFonts w:ascii="Verdana" w:hAnsi="Verdana"/>
      <w:i/>
      <w:sz w:val="18"/>
      <w:shd w:val="clear" w:color="auto" w:fill="FFFFFF"/>
    </w:rPr>
  </w:style>
  <w:style w:type="paragraph" w:customStyle="1" w:styleId="Bodytext41">
    <w:name w:val="Body text (4)1"/>
    <w:basedOn w:val="Normal"/>
    <w:link w:val="Bodytext4"/>
    <w:uiPriority w:val="99"/>
    <w:rsid w:val="00A403CE"/>
    <w:pPr>
      <w:shd w:val="clear" w:color="auto" w:fill="FFFFFF"/>
      <w:spacing w:after="1260" w:line="226" w:lineRule="exact"/>
      <w:ind w:hanging="280"/>
    </w:pPr>
    <w:rPr>
      <w:rFonts w:ascii="Verdana" w:hAnsi="Verdana"/>
      <w:i/>
      <w:sz w:val="18"/>
      <w:shd w:val="clear" w:color="auto" w:fill="FFFFFF"/>
      <w:lang w:val="bg-BG" w:eastAsia="bg-BG"/>
    </w:rPr>
  </w:style>
  <w:style w:type="character" w:customStyle="1" w:styleId="BodytextBold7">
    <w:name w:val="Body text + Bold7"/>
    <w:uiPriority w:val="99"/>
    <w:rsid w:val="00A403CE"/>
    <w:rPr>
      <w:rFonts w:ascii="Verdana" w:hAnsi="Verdana"/>
      <w:b/>
      <w:sz w:val="18"/>
      <w:shd w:val="clear" w:color="auto" w:fill="FFFFFF"/>
    </w:rPr>
  </w:style>
  <w:style w:type="character" w:styleId="Emphasis">
    <w:name w:val="Emphasis"/>
    <w:basedOn w:val="DefaultParagraphFont"/>
    <w:uiPriority w:val="99"/>
    <w:qFormat/>
    <w:rsid w:val="00A403CE"/>
    <w:rPr>
      <w:rFonts w:cs="Times New Roman"/>
      <w:b/>
    </w:rPr>
  </w:style>
  <w:style w:type="character" w:customStyle="1" w:styleId="st">
    <w:name w:val="st"/>
    <w:uiPriority w:val="99"/>
    <w:rsid w:val="00A403CE"/>
  </w:style>
  <w:style w:type="character" w:customStyle="1" w:styleId="apple-converted-space">
    <w:name w:val="apple-converted-space"/>
    <w:uiPriority w:val="99"/>
    <w:rsid w:val="000F68CD"/>
  </w:style>
  <w:style w:type="character" w:customStyle="1" w:styleId="samedocreference">
    <w:name w:val="samedocreference"/>
    <w:uiPriority w:val="99"/>
    <w:rsid w:val="000F68CD"/>
  </w:style>
  <w:style w:type="paragraph" w:customStyle="1" w:styleId="NumPar2">
    <w:name w:val="NumPar 2"/>
    <w:basedOn w:val="Heading2"/>
    <w:next w:val="Normal"/>
    <w:uiPriority w:val="99"/>
    <w:rsid w:val="00656EFD"/>
    <w:pPr>
      <w:keepNext w:val="0"/>
      <w:numPr>
        <w:ilvl w:val="1"/>
      </w:numPr>
      <w:tabs>
        <w:tab w:val="num" w:pos="720"/>
      </w:tabs>
      <w:spacing w:before="0" w:after="240"/>
      <w:ind w:left="720" w:hanging="720"/>
      <w:jc w:val="both"/>
      <w:outlineLvl w:val="9"/>
    </w:pPr>
    <w:rPr>
      <w:rFonts w:ascii="Times New Roman" w:hAnsi="Times New Roman" w:cs="Times New Roman"/>
      <w:b w:val="0"/>
      <w:bCs w:val="0"/>
      <w:i w:val="0"/>
      <w:iCs w:val="0"/>
      <w:sz w:val="24"/>
      <w:szCs w:val="20"/>
      <w:lang w:val="en-GB" w:eastAsia="en-GB"/>
    </w:rPr>
  </w:style>
  <w:style w:type="paragraph" w:customStyle="1" w:styleId="Text2">
    <w:name w:val="Text 2"/>
    <w:basedOn w:val="Normal"/>
    <w:uiPriority w:val="99"/>
    <w:rsid w:val="00656EFD"/>
    <w:pPr>
      <w:tabs>
        <w:tab w:val="left" w:pos="2161"/>
      </w:tabs>
      <w:spacing w:after="240"/>
      <w:ind w:left="1202"/>
      <w:jc w:val="both"/>
    </w:pPr>
    <w:rPr>
      <w:sz w:val="24"/>
      <w:lang w:eastAsia="en-GB"/>
    </w:rPr>
  </w:style>
  <w:style w:type="paragraph" w:customStyle="1" w:styleId="Text1">
    <w:name w:val="Text 1"/>
    <w:basedOn w:val="Normal"/>
    <w:uiPriority w:val="99"/>
    <w:rsid w:val="00FC6EAD"/>
    <w:pPr>
      <w:spacing w:after="240"/>
      <w:ind w:left="482"/>
      <w:jc w:val="both"/>
    </w:pPr>
    <w:rPr>
      <w:sz w:val="24"/>
      <w:lang w:eastAsia="en-GB"/>
    </w:rPr>
  </w:style>
  <w:style w:type="table" w:styleId="TableGrid">
    <w:name w:val="Table Grid"/>
    <w:basedOn w:val="TableNormal"/>
    <w:uiPriority w:val="99"/>
    <w:rsid w:val="00082EB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rsid w:val="007946AC"/>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7946AC"/>
    <w:rPr>
      <w:rFonts w:cs="Times New Roman"/>
      <w:sz w:val="16"/>
      <w:szCs w:val="16"/>
      <w:lang w:val="en-GB"/>
    </w:rPr>
  </w:style>
  <w:style w:type="character" w:styleId="Hyperlink">
    <w:name w:val="Hyperlink"/>
    <w:basedOn w:val="DefaultParagraphFont"/>
    <w:uiPriority w:val="99"/>
    <w:rsid w:val="00F26CF8"/>
    <w:rPr>
      <w:rFonts w:cs="Times New Roman"/>
      <w:color w:val="0000FF"/>
      <w:u w:val="single"/>
    </w:rPr>
  </w:style>
  <w:style w:type="paragraph" w:customStyle="1" w:styleId="summary">
    <w:name w:val="summary"/>
    <w:basedOn w:val="Normal"/>
    <w:uiPriority w:val="99"/>
    <w:rsid w:val="00F26CF8"/>
    <w:pPr>
      <w:spacing w:before="100" w:beforeAutospacing="1" w:after="100" w:afterAutospacing="1"/>
    </w:pPr>
    <w:rPr>
      <w:sz w:val="24"/>
      <w:szCs w:val="24"/>
      <w:lang w:val="bg-BG" w:eastAsia="bg-BG"/>
    </w:rPr>
  </w:style>
</w:styles>
</file>

<file path=word/webSettings.xml><?xml version="1.0" encoding="utf-8"?>
<w:webSettings xmlns:r="http://schemas.openxmlformats.org/officeDocument/2006/relationships" xmlns:w="http://schemas.openxmlformats.org/wordprocessingml/2006/main">
  <w:divs>
    <w:div w:id="776677716">
      <w:marLeft w:val="0"/>
      <w:marRight w:val="0"/>
      <w:marTop w:val="0"/>
      <w:marBottom w:val="0"/>
      <w:divBdr>
        <w:top w:val="none" w:sz="0" w:space="0" w:color="auto"/>
        <w:left w:val="none" w:sz="0" w:space="0" w:color="auto"/>
        <w:bottom w:val="none" w:sz="0" w:space="0" w:color="auto"/>
        <w:right w:val="none" w:sz="0" w:space="0" w:color="auto"/>
      </w:divBdr>
    </w:div>
    <w:div w:id="776677722">
      <w:marLeft w:val="0"/>
      <w:marRight w:val="0"/>
      <w:marTop w:val="0"/>
      <w:marBottom w:val="0"/>
      <w:divBdr>
        <w:top w:val="none" w:sz="0" w:space="0" w:color="auto"/>
        <w:left w:val="none" w:sz="0" w:space="0" w:color="auto"/>
        <w:bottom w:val="none" w:sz="0" w:space="0" w:color="auto"/>
        <w:right w:val="none" w:sz="0" w:space="0" w:color="auto"/>
      </w:divBdr>
      <w:divsChild>
        <w:div w:id="776677717">
          <w:marLeft w:val="0"/>
          <w:marRight w:val="0"/>
          <w:marTop w:val="0"/>
          <w:marBottom w:val="0"/>
          <w:divBdr>
            <w:top w:val="none" w:sz="0" w:space="0" w:color="auto"/>
            <w:left w:val="none" w:sz="0" w:space="0" w:color="auto"/>
            <w:bottom w:val="none" w:sz="0" w:space="0" w:color="auto"/>
            <w:right w:val="none" w:sz="0" w:space="0" w:color="auto"/>
          </w:divBdr>
        </w:div>
        <w:div w:id="776677720">
          <w:marLeft w:val="0"/>
          <w:marRight w:val="0"/>
          <w:marTop w:val="0"/>
          <w:marBottom w:val="0"/>
          <w:divBdr>
            <w:top w:val="none" w:sz="0" w:space="0" w:color="auto"/>
            <w:left w:val="none" w:sz="0" w:space="0" w:color="auto"/>
            <w:bottom w:val="none" w:sz="0" w:space="0" w:color="auto"/>
            <w:right w:val="none" w:sz="0" w:space="0" w:color="auto"/>
          </w:divBdr>
        </w:div>
        <w:div w:id="776677729">
          <w:marLeft w:val="0"/>
          <w:marRight w:val="0"/>
          <w:marTop w:val="0"/>
          <w:marBottom w:val="0"/>
          <w:divBdr>
            <w:top w:val="none" w:sz="0" w:space="0" w:color="auto"/>
            <w:left w:val="none" w:sz="0" w:space="0" w:color="auto"/>
            <w:bottom w:val="none" w:sz="0" w:space="0" w:color="auto"/>
            <w:right w:val="none" w:sz="0" w:space="0" w:color="auto"/>
          </w:divBdr>
        </w:div>
        <w:div w:id="776677730">
          <w:marLeft w:val="0"/>
          <w:marRight w:val="0"/>
          <w:marTop w:val="0"/>
          <w:marBottom w:val="0"/>
          <w:divBdr>
            <w:top w:val="none" w:sz="0" w:space="0" w:color="auto"/>
            <w:left w:val="none" w:sz="0" w:space="0" w:color="auto"/>
            <w:bottom w:val="none" w:sz="0" w:space="0" w:color="auto"/>
            <w:right w:val="none" w:sz="0" w:space="0" w:color="auto"/>
          </w:divBdr>
        </w:div>
        <w:div w:id="776677733">
          <w:marLeft w:val="0"/>
          <w:marRight w:val="0"/>
          <w:marTop w:val="0"/>
          <w:marBottom w:val="0"/>
          <w:divBdr>
            <w:top w:val="none" w:sz="0" w:space="0" w:color="auto"/>
            <w:left w:val="none" w:sz="0" w:space="0" w:color="auto"/>
            <w:bottom w:val="none" w:sz="0" w:space="0" w:color="auto"/>
            <w:right w:val="none" w:sz="0" w:space="0" w:color="auto"/>
          </w:divBdr>
        </w:div>
        <w:div w:id="776677736">
          <w:marLeft w:val="0"/>
          <w:marRight w:val="0"/>
          <w:marTop w:val="0"/>
          <w:marBottom w:val="0"/>
          <w:divBdr>
            <w:top w:val="none" w:sz="0" w:space="0" w:color="auto"/>
            <w:left w:val="none" w:sz="0" w:space="0" w:color="auto"/>
            <w:bottom w:val="none" w:sz="0" w:space="0" w:color="auto"/>
            <w:right w:val="none" w:sz="0" w:space="0" w:color="auto"/>
          </w:divBdr>
        </w:div>
      </w:divsChild>
    </w:div>
    <w:div w:id="776677723">
      <w:marLeft w:val="0"/>
      <w:marRight w:val="0"/>
      <w:marTop w:val="0"/>
      <w:marBottom w:val="0"/>
      <w:divBdr>
        <w:top w:val="none" w:sz="0" w:space="0" w:color="auto"/>
        <w:left w:val="none" w:sz="0" w:space="0" w:color="auto"/>
        <w:bottom w:val="none" w:sz="0" w:space="0" w:color="auto"/>
        <w:right w:val="none" w:sz="0" w:space="0" w:color="auto"/>
      </w:divBdr>
      <w:divsChild>
        <w:div w:id="776677713">
          <w:marLeft w:val="0"/>
          <w:marRight w:val="0"/>
          <w:marTop w:val="0"/>
          <w:marBottom w:val="0"/>
          <w:divBdr>
            <w:top w:val="none" w:sz="0" w:space="0" w:color="auto"/>
            <w:left w:val="none" w:sz="0" w:space="0" w:color="auto"/>
            <w:bottom w:val="none" w:sz="0" w:space="0" w:color="auto"/>
            <w:right w:val="none" w:sz="0" w:space="0" w:color="auto"/>
          </w:divBdr>
        </w:div>
        <w:div w:id="776677714">
          <w:marLeft w:val="0"/>
          <w:marRight w:val="0"/>
          <w:marTop w:val="0"/>
          <w:marBottom w:val="0"/>
          <w:divBdr>
            <w:top w:val="none" w:sz="0" w:space="0" w:color="auto"/>
            <w:left w:val="none" w:sz="0" w:space="0" w:color="auto"/>
            <w:bottom w:val="none" w:sz="0" w:space="0" w:color="auto"/>
            <w:right w:val="none" w:sz="0" w:space="0" w:color="auto"/>
          </w:divBdr>
        </w:div>
        <w:div w:id="776677715">
          <w:marLeft w:val="0"/>
          <w:marRight w:val="0"/>
          <w:marTop w:val="0"/>
          <w:marBottom w:val="0"/>
          <w:divBdr>
            <w:top w:val="none" w:sz="0" w:space="0" w:color="auto"/>
            <w:left w:val="none" w:sz="0" w:space="0" w:color="auto"/>
            <w:bottom w:val="none" w:sz="0" w:space="0" w:color="auto"/>
            <w:right w:val="none" w:sz="0" w:space="0" w:color="auto"/>
          </w:divBdr>
        </w:div>
        <w:div w:id="776677718">
          <w:marLeft w:val="0"/>
          <w:marRight w:val="0"/>
          <w:marTop w:val="0"/>
          <w:marBottom w:val="0"/>
          <w:divBdr>
            <w:top w:val="none" w:sz="0" w:space="0" w:color="auto"/>
            <w:left w:val="none" w:sz="0" w:space="0" w:color="auto"/>
            <w:bottom w:val="none" w:sz="0" w:space="0" w:color="auto"/>
            <w:right w:val="none" w:sz="0" w:space="0" w:color="auto"/>
          </w:divBdr>
        </w:div>
        <w:div w:id="776677727">
          <w:marLeft w:val="0"/>
          <w:marRight w:val="0"/>
          <w:marTop w:val="0"/>
          <w:marBottom w:val="0"/>
          <w:divBdr>
            <w:top w:val="none" w:sz="0" w:space="0" w:color="auto"/>
            <w:left w:val="none" w:sz="0" w:space="0" w:color="auto"/>
            <w:bottom w:val="none" w:sz="0" w:space="0" w:color="auto"/>
            <w:right w:val="none" w:sz="0" w:space="0" w:color="auto"/>
          </w:divBdr>
        </w:div>
        <w:div w:id="776677728">
          <w:marLeft w:val="0"/>
          <w:marRight w:val="0"/>
          <w:marTop w:val="0"/>
          <w:marBottom w:val="0"/>
          <w:divBdr>
            <w:top w:val="none" w:sz="0" w:space="0" w:color="auto"/>
            <w:left w:val="none" w:sz="0" w:space="0" w:color="auto"/>
            <w:bottom w:val="none" w:sz="0" w:space="0" w:color="auto"/>
            <w:right w:val="none" w:sz="0" w:space="0" w:color="auto"/>
          </w:divBdr>
        </w:div>
        <w:div w:id="776677731">
          <w:marLeft w:val="0"/>
          <w:marRight w:val="0"/>
          <w:marTop w:val="0"/>
          <w:marBottom w:val="0"/>
          <w:divBdr>
            <w:top w:val="none" w:sz="0" w:space="0" w:color="auto"/>
            <w:left w:val="none" w:sz="0" w:space="0" w:color="auto"/>
            <w:bottom w:val="none" w:sz="0" w:space="0" w:color="auto"/>
            <w:right w:val="none" w:sz="0" w:space="0" w:color="auto"/>
          </w:divBdr>
        </w:div>
        <w:div w:id="776677734">
          <w:marLeft w:val="0"/>
          <w:marRight w:val="0"/>
          <w:marTop w:val="0"/>
          <w:marBottom w:val="0"/>
          <w:divBdr>
            <w:top w:val="none" w:sz="0" w:space="0" w:color="auto"/>
            <w:left w:val="none" w:sz="0" w:space="0" w:color="auto"/>
            <w:bottom w:val="none" w:sz="0" w:space="0" w:color="auto"/>
            <w:right w:val="none" w:sz="0" w:space="0" w:color="auto"/>
          </w:divBdr>
        </w:div>
        <w:div w:id="776677735">
          <w:marLeft w:val="0"/>
          <w:marRight w:val="0"/>
          <w:marTop w:val="0"/>
          <w:marBottom w:val="0"/>
          <w:divBdr>
            <w:top w:val="none" w:sz="0" w:space="0" w:color="auto"/>
            <w:left w:val="none" w:sz="0" w:space="0" w:color="auto"/>
            <w:bottom w:val="none" w:sz="0" w:space="0" w:color="auto"/>
            <w:right w:val="none" w:sz="0" w:space="0" w:color="auto"/>
          </w:divBdr>
        </w:div>
        <w:div w:id="776677738">
          <w:marLeft w:val="0"/>
          <w:marRight w:val="0"/>
          <w:marTop w:val="0"/>
          <w:marBottom w:val="0"/>
          <w:divBdr>
            <w:top w:val="none" w:sz="0" w:space="0" w:color="auto"/>
            <w:left w:val="none" w:sz="0" w:space="0" w:color="auto"/>
            <w:bottom w:val="none" w:sz="0" w:space="0" w:color="auto"/>
            <w:right w:val="none" w:sz="0" w:space="0" w:color="auto"/>
          </w:divBdr>
        </w:div>
        <w:div w:id="776677739">
          <w:marLeft w:val="0"/>
          <w:marRight w:val="0"/>
          <w:marTop w:val="0"/>
          <w:marBottom w:val="0"/>
          <w:divBdr>
            <w:top w:val="none" w:sz="0" w:space="0" w:color="auto"/>
            <w:left w:val="none" w:sz="0" w:space="0" w:color="auto"/>
            <w:bottom w:val="none" w:sz="0" w:space="0" w:color="auto"/>
            <w:right w:val="none" w:sz="0" w:space="0" w:color="auto"/>
          </w:divBdr>
        </w:div>
        <w:div w:id="776677740">
          <w:marLeft w:val="0"/>
          <w:marRight w:val="0"/>
          <w:marTop w:val="0"/>
          <w:marBottom w:val="0"/>
          <w:divBdr>
            <w:top w:val="none" w:sz="0" w:space="0" w:color="auto"/>
            <w:left w:val="none" w:sz="0" w:space="0" w:color="auto"/>
            <w:bottom w:val="none" w:sz="0" w:space="0" w:color="auto"/>
            <w:right w:val="none" w:sz="0" w:space="0" w:color="auto"/>
          </w:divBdr>
        </w:div>
      </w:divsChild>
    </w:div>
    <w:div w:id="776677726">
      <w:marLeft w:val="0"/>
      <w:marRight w:val="0"/>
      <w:marTop w:val="0"/>
      <w:marBottom w:val="0"/>
      <w:divBdr>
        <w:top w:val="none" w:sz="0" w:space="0" w:color="auto"/>
        <w:left w:val="none" w:sz="0" w:space="0" w:color="auto"/>
        <w:bottom w:val="none" w:sz="0" w:space="0" w:color="auto"/>
        <w:right w:val="none" w:sz="0" w:space="0" w:color="auto"/>
      </w:divBdr>
      <w:divsChild>
        <w:div w:id="776677719">
          <w:marLeft w:val="0"/>
          <w:marRight w:val="0"/>
          <w:marTop w:val="0"/>
          <w:marBottom w:val="0"/>
          <w:divBdr>
            <w:top w:val="none" w:sz="0" w:space="0" w:color="auto"/>
            <w:left w:val="none" w:sz="0" w:space="0" w:color="auto"/>
            <w:bottom w:val="none" w:sz="0" w:space="0" w:color="auto"/>
            <w:right w:val="none" w:sz="0" w:space="0" w:color="auto"/>
          </w:divBdr>
        </w:div>
        <w:div w:id="776677721">
          <w:marLeft w:val="0"/>
          <w:marRight w:val="0"/>
          <w:marTop w:val="0"/>
          <w:marBottom w:val="0"/>
          <w:divBdr>
            <w:top w:val="none" w:sz="0" w:space="0" w:color="auto"/>
            <w:left w:val="none" w:sz="0" w:space="0" w:color="auto"/>
            <w:bottom w:val="none" w:sz="0" w:space="0" w:color="auto"/>
            <w:right w:val="none" w:sz="0" w:space="0" w:color="auto"/>
          </w:divBdr>
        </w:div>
        <w:div w:id="776677724">
          <w:marLeft w:val="0"/>
          <w:marRight w:val="0"/>
          <w:marTop w:val="0"/>
          <w:marBottom w:val="0"/>
          <w:divBdr>
            <w:top w:val="none" w:sz="0" w:space="0" w:color="auto"/>
            <w:left w:val="none" w:sz="0" w:space="0" w:color="auto"/>
            <w:bottom w:val="none" w:sz="0" w:space="0" w:color="auto"/>
            <w:right w:val="none" w:sz="0" w:space="0" w:color="auto"/>
          </w:divBdr>
        </w:div>
        <w:div w:id="776677725">
          <w:marLeft w:val="0"/>
          <w:marRight w:val="0"/>
          <w:marTop w:val="0"/>
          <w:marBottom w:val="0"/>
          <w:divBdr>
            <w:top w:val="none" w:sz="0" w:space="0" w:color="auto"/>
            <w:left w:val="none" w:sz="0" w:space="0" w:color="auto"/>
            <w:bottom w:val="none" w:sz="0" w:space="0" w:color="auto"/>
            <w:right w:val="none" w:sz="0" w:space="0" w:color="auto"/>
          </w:divBdr>
        </w:div>
        <w:div w:id="776677732">
          <w:marLeft w:val="0"/>
          <w:marRight w:val="0"/>
          <w:marTop w:val="0"/>
          <w:marBottom w:val="0"/>
          <w:divBdr>
            <w:top w:val="none" w:sz="0" w:space="0" w:color="auto"/>
            <w:left w:val="none" w:sz="0" w:space="0" w:color="auto"/>
            <w:bottom w:val="none" w:sz="0" w:space="0" w:color="auto"/>
            <w:right w:val="none" w:sz="0" w:space="0" w:color="auto"/>
          </w:divBdr>
        </w:div>
        <w:div w:id="776677737">
          <w:marLeft w:val="0"/>
          <w:marRight w:val="0"/>
          <w:marTop w:val="0"/>
          <w:marBottom w:val="0"/>
          <w:divBdr>
            <w:top w:val="none" w:sz="0" w:space="0" w:color="auto"/>
            <w:left w:val="none" w:sz="0" w:space="0" w:color="auto"/>
            <w:bottom w:val="none" w:sz="0" w:space="0" w:color="auto"/>
            <w:right w:val="none" w:sz="0" w:space="0" w:color="auto"/>
          </w:divBdr>
        </w:div>
        <w:div w:id="776677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706</TotalTime>
  <Pages>12</Pages>
  <Words>4081</Words>
  <Characters>23264</Characters>
  <Application>Microsoft Office Outlook</Application>
  <DocSecurity>0</DocSecurity>
  <Lines>0</Lines>
  <Paragraphs>0</Paragraphs>
  <ScaleCrop>false</ScaleCrop>
  <Company>mlsp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aoreshkova</dc:creator>
  <cp:keywords/>
  <dc:description/>
  <cp:lastModifiedBy>Metin</cp:lastModifiedBy>
  <cp:revision>44</cp:revision>
  <cp:lastPrinted>2016-01-06T07:15:00Z</cp:lastPrinted>
  <dcterms:created xsi:type="dcterms:W3CDTF">2016-02-16T14:23:00Z</dcterms:created>
  <dcterms:modified xsi:type="dcterms:W3CDTF">2016-03-23T08:05:00Z</dcterms:modified>
</cp:coreProperties>
</file>